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3F3" w:rsidRDefault="00F923F3" w:rsidP="00F923F3">
      <w:pPr>
        <w:pStyle w:val="Tijeloteksta3"/>
        <w:jc w:val="center"/>
        <w:rPr>
          <w:rFonts w:ascii="Bookman Old Style" w:hAnsi="Bookman Old Style"/>
          <w:b/>
          <w:i/>
          <w:sz w:val="22"/>
        </w:rPr>
      </w:pPr>
      <w:bookmarkStart w:id="0" w:name="_GoBack"/>
      <w:bookmarkEnd w:id="0"/>
      <w:r>
        <w:rPr>
          <w:rFonts w:ascii="Bookman Old Style" w:hAnsi="Bookman Old Style"/>
          <w:b/>
          <w:i/>
          <w:sz w:val="22"/>
        </w:rPr>
        <w:t xml:space="preserve">CLAVIS AUREA </w:t>
      </w:r>
      <w:proofErr w:type="spellStart"/>
      <w:r>
        <w:rPr>
          <w:rFonts w:ascii="Bookman Old Style" w:hAnsi="Bookman Old Style"/>
          <w:b/>
          <w:i/>
          <w:sz w:val="22"/>
        </w:rPr>
        <w:t>d.o.o</w:t>
      </w:r>
      <w:proofErr w:type="spellEnd"/>
      <w:r>
        <w:rPr>
          <w:rFonts w:ascii="Bookman Old Style" w:hAnsi="Bookman Old Style"/>
          <w:b/>
          <w:i/>
          <w:sz w:val="22"/>
        </w:rPr>
        <w:t xml:space="preserve">. u </w:t>
      </w:r>
      <w:proofErr w:type="spellStart"/>
      <w:r>
        <w:rPr>
          <w:rFonts w:ascii="Bookman Old Style" w:hAnsi="Bookman Old Style"/>
          <w:b/>
          <w:i/>
          <w:sz w:val="22"/>
        </w:rPr>
        <w:t>stečaju</w:t>
      </w:r>
      <w:proofErr w:type="spellEnd"/>
      <w:r>
        <w:rPr>
          <w:rFonts w:ascii="Bookman Old Style" w:hAnsi="Bookman Old Style"/>
          <w:b/>
          <w:i/>
          <w:sz w:val="22"/>
        </w:rPr>
        <w:t xml:space="preserve">, </w:t>
      </w:r>
    </w:p>
    <w:p w:rsidR="00F923F3" w:rsidRPr="00A53EE2" w:rsidRDefault="00F923F3" w:rsidP="00F923F3">
      <w:pPr>
        <w:pStyle w:val="Tijeloteksta3"/>
        <w:jc w:val="center"/>
        <w:rPr>
          <w:rFonts w:ascii="Bookman Old Style" w:hAnsi="Bookman Old Style"/>
          <w:b/>
          <w:i/>
          <w:sz w:val="22"/>
          <w:szCs w:val="22"/>
        </w:rPr>
      </w:pPr>
      <w:smartTag w:uri="urn:schemas-microsoft-com:office:smarttags" w:element="City">
        <w:smartTag w:uri="urn:schemas-microsoft-com:office:smarttags" w:element="place">
          <w:r>
            <w:rPr>
              <w:rFonts w:ascii="Bookman Old Style" w:hAnsi="Bookman Old Style"/>
              <w:b/>
              <w:i/>
              <w:sz w:val="22"/>
            </w:rPr>
            <w:t>Zagreb</w:t>
          </w:r>
        </w:smartTag>
      </w:smartTag>
      <w:r>
        <w:rPr>
          <w:rFonts w:ascii="Bookman Old Style" w:hAnsi="Bookman Old Style"/>
          <w:b/>
          <w:i/>
          <w:sz w:val="22"/>
        </w:rPr>
        <w:t xml:space="preserve">, </w:t>
      </w:r>
      <w:proofErr w:type="spellStart"/>
      <w:r>
        <w:rPr>
          <w:rFonts w:ascii="Bookman Old Style" w:hAnsi="Bookman Old Style"/>
          <w:b/>
          <w:i/>
          <w:sz w:val="22"/>
        </w:rPr>
        <w:t>Vijenac</w:t>
      </w:r>
      <w:proofErr w:type="spellEnd"/>
      <w:r>
        <w:rPr>
          <w:rFonts w:ascii="Bookman Old Style" w:hAnsi="Bookman Old Style"/>
          <w:b/>
          <w:i/>
          <w:sz w:val="22"/>
        </w:rPr>
        <w:t xml:space="preserve"> </w:t>
      </w:r>
      <w:proofErr w:type="spellStart"/>
      <w:r>
        <w:rPr>
          <w:rFonts w:ascii="Bookman Old Style" w:hAnsi="Bookman Old Style"/>
          <w:b/>
          <w:i/>
          <w:sz w:val="22"/>
        </w:rPr>
        <w:t>Frane</w:t>
      </w:r>
      <w:proofErr w:type="spellEnd"/>
      <w:r>
        <w:rPr>
          <w:rFonts w:ascii="Bookman Old Style" w:hAnsi="Bookman Old Style"/>
          <w:b/>
          <w:i/>
          <w:sz w:val="22"/>
        </w:rPr>
        <w:t xml:space="preserve"> </w:t>
      </w:r>
      <w:proofErr w:type="spellStart"/>
      <w:r>
        <w:rPr>
          <w:rFonts w:ascii="Bookman Old Style" w:hAnsi="Bookman Old Style"/>
          <w:b/>
          <w:i/>
          <w:sz w:val="22"/>
        </w:rPr>
        <w:t>Gotovca</w:t>
      </w:r>
      <w:proofErr w:type="spellEnd"/>
      <w:r>
        <w:rPr>
          <w:rFonts w:ascii="Bookman Old Style" w:hAnsi="Bookman Old Style"/>
          <w:b/>
          <w:i/>
          <w:sz w:val="22"/>
        </w:rPr>
        <w:t xml:space="preserve"> 13, OIB: 70931213625</w:t>
      </w:r>
    </w:p>
    <w:p w:rsidR="00F923F3" w:rsidRDefault="00F923F3" w:rsidP="00F923F3">
      <w:pPr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žiro-račun:HR3223900011100939304</w:t>
      </w:r>
    </w:p>
    <w:p w:rsidR="00F923F3" w:rsidRDefault="00F923F3" w:rsidP="00F923F3">
      <w:pPr>
        <w:jc w:val="center"/>
        <w:rPr>
          <w:rFonts w:ascii="Bookman Old Style" w:hAnsi="Bookman Old Style"/>
          <w:b/>
          <w:i/>
        </w:rPr>
      </w:pPr>
      <w:proofErr w:type="spellStart"/>
      <w:r>
        <w:rPr>
          <w:rFonts w:ascii="Bookman Old Style" w:hAnsi="Bookman Old Style"/>
          <w:b/>
          <w:i/>
        </w:rPr>
        <w:t>Stečajna</w:t>
      </w:r>
      <w:proofErr w:type="spellEnd"/>
      <w:r>
        <w:rPr>
          <w:rFonts w:ascii="Bookman Old Style" w:hAnsi="Bookman Old Style"/>
          <w:b/>
          <w:i/>
        </w:rPr>
        <w:t xml:space="preserve"> </w:t>
      </w:r>
      <w:proofErr w:type="spellStart"/>
      <w:r>
        <w:rPr>
          <w:rFonts w:ascii="Bookman Old Style" w:hAnsi="Bookman Old Style"/>
          <w:b/>
          <w:i/>
        </w:rPr>
        <w:t>upraviteljica</w:t>
      </w:r>
      <w:proofErr w:type="spellEnd"/>
      <w:r>
        <w:rPr>
          <w:rFonts w:ascii="Bookman Old Style" w:hAnsi="Bookman Old Style"/>
          <w:b/>
          <w:i/>
        </w:rPr>
        <w:t xml:space="preserve">: Davorka </w:t>
      </w:r>
      <w:proofErr w:type="spellStart"/>
      <w:r>
        <w:rPr>
          <w:rFonts w:ascii="Bookman Old Style" w:hAnsi="Bookman Old Style"/>
          <w:b/>
          <w:i/>
        </w:rPr>
        <w:t>Huljev</w:t>
      </w:r>
      <w:proofErr w:type="spellEnd"/>
      <w:r>
        <w:rPr>
          <w:rFonts w:ascii="Bookman Old Style" w:hAnsi="Bookman Old Style"/>
          <w:b/>
          <w:i/>
        </w:rPr>
        <w:t xml:space="preserve">, Zagreb, </w:t>
      </w:r>
      <w:proofErr w:type="spellStart"/>
      <w:r>
        <w:rPr>
          <w:rFonts w:ascii="Bookman Old Style" w:hAnsi="Bookman Old Style"/>
          <w:b/>
          <w:i/>
        </w:rPr>
        <w:t>Miramarska</w:t>
      </w:r>
      <w:proofErr w:type="spellEnd"/>
      <w:r>
        <w:rPr>
          <w:rFonts w:ascii="Bookman Old Style" w:hAnsi="Bookman Old Style"/>
          <w:b/>
          <w:i/>
        </w:rPr>
        <w:t xml:space="preserve"> 13d</w:t>
      </w:r>
    </w:p>
    <w:p w:rsidR="00F923F3" w:rsidRDefault="00F923F3" w:rsidP="00F923F3">
      <w:pPr>
        <w:jc w:val="center"/>
        <w:rPr>
          <w:rFonts w:ascii="Bookman Old Style" w:hAnsi="Bookman Old Style"/>
          <w:b/>
          <w:i/>
        </w:rPr>
      </w:pPr>
      <w:proofErr w:type="spellStart"/>
      <w:r>
        <w:rPr>
          <w:rFonts w:ascii="Bookman Old Style" w:hAnsi="Bookman Old Style"/>
          <w:b/>
          <w:i/>
        </w:rPr>
        <w:t>tel</w:t>
      </w:r>
      <w:proofErr w:type="spellEnd"/>
      <w:r>
        <w:rPr>
          <w:rFonts w:ascii="Bookman Old Style" w:hAnsi="Bookman Old Style"/>
          <w:b/>
          <w:i/>
        </w:rPr>
        <w:t>: 615-2555, fax: 615-2444</w:t>
      </w:r>
    </w:p>
    <w:p w:rsidR="00533A6A" w:rsidRDefault="00533A6A" w:rsidP="00533A6A">
      <w:pPr>
        <w:rPr>
          <w:rFonts w:ascii="Bookman Old Style" w:hAnsi="Bookman Old Style"/>
          <w:b/>
          <w:lang w:val="hr-HR"/>
        </w:rPr>
      </w:pPr>
      <w:r>
        <w:rPr>
          <w:rFonts w:ascii="Bookman Old Style" w:hAnsi="Bookman Old Style"/>
          <w:b/>
          <w:lang w:val="hr-HR"/>
        </w:rPr>
        <w:t>___________________________________________________________________________</w:t>
      </w:r>
    </w:p>
    <w:p w:rsidR="00D01083" w:rsidRDefault="00D01083">
      <w:pPr>
        <w:rPr>
          <w:rFonts w:ascii="Bookman Old Style" w:hAnsi="Bookman Old Style"/>
          <w:b/>
          <w:lang w:val="hr-HR"/>
        </w:rPr>
      </w:pPr>
    </w:p>
    <w:p w:rsidR="00AD2A5E" w:rsidRDefault="002D2DCA">
      <w:pPr>
        <w:rPr>
          <w:rFonts w:ascii="Bookman Old Style" w:hAnsi="Bookman Old Style"/>
          <w:b/>
          <w:lang w:val="hr-HR"/>
        </w:rPr>
      </w:pPr>
      <w:r>
        <w:rPr>
          <w:rFonts w:ascii="Bookman Old Style" w:hAnsi="Bookman Old Style"/>
          <w:b/>
          <w:noProof/>
          <w:sz w:val="22"/>
          <w:lang w:val="hr-HR" w:eastAsia="hr-HR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3023235</wp:posOffset>
                </wp:positionH>
                <wp:positionV relativeFrom="paragraph">
                  <wp:posOffset>30480</wp:posOffset>
                </wp:positionV>
                <wp:extent cx="2984500" cy="192405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84500" cy="1924050"/>
                        </a:xfrm>
                        <a:prstGeom prst="rect">
                          <a:avLst/>
                        </a:prstGeom>
                        <a:pattFill prst="pct30">
                          <a:fgClr>
                            <a:srgbClr val="FFFF00"/>
                          </a:fgClr>
                          <a:bgClr>
                            <a:srgbClr val="DFDFDF"/>
                          </a:bgClr>
                        </a:patt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17BB2" w:rsidRDefault="00717BB2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z w:val="28"/>
                                <w:lang w:val="hr-HR"/>
                              </w:rPr>
                            </w:pPr>
                          </w:p>
                          <w:p w:rsidR="00E40EE9" w:rsidRDefault="00717BB2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z w:val="28"/>
                                <w:lang w:val="hr-HR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sz w:val="28"/>
                                <w:lang w:val="hr-HR"/>
                              </w:rPr>
                              <w:t>TRGOVAČKI SUD ZAGREB</w:t>
                            </w:r>
                          </w:p>
                          <w:p w:rsidR="00717BB2" w:rsidRDefault="00717BB2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z w:val="28"/>
                                <w:lang w:val="hr-HR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sz w:val="28"/>
                                <w:lang w:val="hr-HR"/>
                              </w:rPr>
                              <w:t>STEČAJNOM SUCU</w:t>
                            </w:r>
                          </w:p>
                          <w:p w:rsidR="00392788" w:rsidRDefault="00392788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z w:val="28"/>
                                <w:lang w:val="hr-HR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sz w:val="28"/>
                                <w:lang w:val="hr-HR"/>
                              </w:rPr>
                              <w:t>St-</w:t>
                            </w:r>
                            <w:r w:rsidR="00F923F3">
                              <w:rPr>
                                <w:rFonts w:ascii="Bookman Old Style" w:hAnsi="Bookman Old Style"/>
                                <w:b/>
                                <w:sz w:val="28"/>
                                <w:lang w:val="hr-HR"/>
                              </w:rPr>
                              <w:t>325/15</w:t>
                            </w:r>
                          </w:p>
                          <w:p w:rsidR="00717BB2" w:rsidRPr="003A4D79" w:rsidRDefault="00717BB2" w:rsidP="00717BB2">
                            <w:pPr>
                              <w:ind w:left="4248" w:firstLine="708"/>
                              <w:rPr>
                                <w:b/>
                                <w:sz w:val="28"/>
                                <w:szCs w:val="28"/>
                                <w:lang w:val="pl-PL"/>
                              </w:rPr>
                            </w:pPr>
                            <w:r w:rsidRPr="003A4D79">
                              <w:rPr>
                                <w:b/>
                                <w:sz w:val="28"/>
                                <w:szCs w:val="28"/>
                                <w:lang w:val="pl-PL"/>
                              </w:rPr>
                              <w:t>S</w:t>
                            </w:r>
                          </w:p>
                          <w:p w:rsidR="00392788" w:rsidRDefault="000B39F8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z w:val="28"/>
                                <w:lang w:val="hr-HR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sz w:val="28"/>
                                <w:lang w:val="hr-HR"/>
                              </w:rPr>
                              <w:t>10000 ZAGREB</w:t>
                            </w:r>
                          </w:p>
                          <w:p w:rsidR="00717BB2" w:rsidRDefault="00717BB2" w:rsidP="00717BB2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                  </w:t>
                            </w:r>
                          </w:p>
                          <w:p w:rsidR="00717BB2" w:rsidRDefault="00717BB2" w:rsidP="00717BB2">
                            <w:pPr>
                              <w:ind w:left="4248" w:firstLine="708"/>
                              <w:jc w:val="both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S</w:t>
                            </w:r>
                          </w:p>
                          <w:p w:rsidR="00AD2A5E" w:rsidRDefault="00AD2A5E" w:rsidP="00717BB2">
                            <w:pPr>
                              <w:rPr>
                                <w:lang w:val="hr-HR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38.05pt;margin-top:2.4pt;width:235pt;height:15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" o:allowincell="f" fillcolor="yellow" stroked="f">
                <v:fill r:id="rId6" o:title="" color2="#dfdfdf" type="pattern"/>
                <v:textbox inset="1pt,1pt,1pt,1pt">
                  <w:txbxContent>
                    <w:p w:rsidR="00717BB2" w:rsidRDefault="00717BB2">
                      <w:pPr>
                        <w:jc w:val="center"/>
                        <w:rPr>
                          <w:rFonts w:ascii="Bookman Old Style" w:hAnsi="Bookman Old Style"/>
                          <w:b/>
                          <w:sz w:val="28"/>
                          <w:lang w:val="hr-HR"/>
                        </w:rPr>
                      </w:pPr>
                    </w:p>
                    <w:p w:rsidR="00E40EE9" w:rsidRDefault="00717BB2">
                      <w:pPr>
                        <w:jc w:val="center"/>
                        <w:rPr>
                          <w:rFonts w:ascii="Bookman Old Style" w:hAnsi="Bookman Old Style"/>
                          <w:b/>
                          <w:sz w:val="28"/>
                          <w:lang w:val="hr-HR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 w:val="28"/>
                          <w:lang w:val="hr-HR"/>
                        </w:rPr>
                        <w:t>TRGOVAČKI SUD ZAGREB</w:t>
                      </w:r>
                    </w:p>
                    <w:p w:rsidR="00717BB2" w:rsidRDefault="00717BB2">
                      <w:pPr>
                        <w:jc w:val="center"/>
                        <w:rPr>
                          <w:rFonts w:ascii="Bookman Old Style" w:hAnsi="Bookman Old Style"/>
                          <w:b/>
                          <w:sz w:val="28"/>
                          <w:lang w:val="hr-HR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 w:val="28"/>
                          <w:lang w:val="hr-HR"/>
                        </w:rPr>
                        <w:t>STEČAJNOM SUCU</w:t>
                      </w:r>
                    </w:p>
                    <w:p w:rsidR="00392788" w:rsidRDefault="00392788">
                      <w:pPr>
                        <w:jc w:val="center"/>
                        <w:rPr>
                          <w:rFonts w:ascii="Bookman Old Style" w:hAnsi="Bookman Old Style"/>
                          <w:b/>
                          <w:sz w:val="28"/>
                          <w:lang w:val="hr-HR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 w:val="28"/>
                          <w:lang w:val="hr-HR"/>
                        </w:rPr>
                        <w:t>St-</w:t>
                      </w:r>
                      <w:r w:rsidR="00F923F3">
                        <w:rPr>
                          <w:rFonts w:ascii="Bookman Old Style" w:hAnsi="Bookman Old Style"/>
                          <w:b/>
                          <w:sz w:val="28"/>
                          <w:lang w:val="hr-HR"/>
                        </w:rPr>
                        <w:t>325/15</w:t>
                      </w:r>
                    </w:p>
                    <w:p w:rsidR="00717BB2" w:rsidRPr="003A4D79" w:rsidRDefault="00717BB2" w:rsidP="00717BB2">
                      <w:pPr>
                        <w:ind w:left="4248" w:firstLine="708"/>
                        <w:rPr>
                          <w:b/>
                          <w:sz w:val="28"/>
                          <w:szCs w:val="28"/>
                          <w:lang w:val="pl-PL"/>
                        </w:rPr>
                      </w:pPr>
                      <w:r w:rsidRPr="003A4D79">
                        <w:rPr>
                          <w:b/>
                          <w:sz w:val="28"/>
                          <w:szCs w:val="28"/>
                          <w:lang w:val="pl-PL"/>
                        </w:rPr>
                        <w:t>S</w:t>
                      </w:r>
                    </w:p>
                    <w:p w:rsidR="00392788" w:rsidRDefault="000B39F8">
                      <w:pPr>
                        <w:jc w:val="center"/>
                        <w:rPr>
                          <w:rFonts w:ascii="Bookman Old Style" w:hAnsi="Bookman Old Style"/>
                          <w:b/>
                          <w:sz w:val="28"/>
                          <w:lang w:val="hr-HR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 w:val="28"/>
                          <w:lang w:val="hr-HR"/>
                        </w:rPr>
                        <w:t>10000 ZAGREB</w:t>
                      </w:r>
                    </w:p>
                    <w:p w:rsidR="00717BB2" w:rsidRDefault="00717BB2" w:rsidP="00717BB2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                      </w:t>
                      </w:r>
                    </w:p>
                    <w:p w:rsidR="00717BB2" w:rsidRDefault="00717BB2" w:rsidP="00717BB2">
                      <w:pPr>
                        <w:ind w:left="4248" w:firstLine="708"/>
                        <w:jc w:val="both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S</w:t>
                      </w:r>
                    </w:p>
                    <w:p w:rsidR="00AD2A5E" w:rsidRDefault="00AD2A5E" w:rsidP="00717BB2">
                      <w:pPr>
                        <w:rPr>
                          <w:lang w:val="hr-HR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D2A5E" w:rsidRDefault="00AD2A5E">
      <w:pPr>
        <w:rPr>
          <w:rFonts w:ascii="Bookman Old Style" w:hAnsi="Bookman Old Style"/>
          <w:b/>
          <w:lang w:val="hr-HR"/>
        </w:rPr>
      </w:pPr>
    </w:p>
    <w:p w:rsidR="00AD2A5E" w:rsidRDefault="00E42ED3">
      <w:pPr>
        <w:rPr>
          <w:rFonts w:ascii="Bookman Old Style" w:hAnsi="Bookman Old Style"/>
          <w:b/>
          <w:lang w:val="hr-HR"/>
        </w:rPr>
      </w:pPr>
      <w:r>
        <w:rPr>
          <w:rFonts w:ascii="Bookman Old Style" w:hAnsi="Bookman Old Style"/>
          <w:b/>
          <w:lang w:val="hr-HR"/>
        </w:rPr>
        <w:t>Naš znak:</w:t>
      </w:r>
      <w:r w:rsidR="00321625">
        <w:rPr>
          <w:rFonts w:ascii="Bookman Old Style" w:hAnsi="Bookman Old Style"/>
          <w:b/>
          <w:lang w:val="hr-HR"/>
        </w:rPr>
        <w:t xml:space="preserve">         </w:t>
      </w:r>
      <w:r w:rsidR="00AD2A5E">
        <w:rPr>
          <w:rFonts w:ascii="Bookman Old Style" w:hAnsi="Bookman Old Style"/>
          <w:b/>
          <w:lang w:val="hr-HR"/>
        </w:rPr>
        <w:t>/</w:t>
      </w:r>
      <w:r w:rsidR="00321625">
        <w:rPr>
          <w:rFonts w:ascii="Bookman Old Style" w:hAnsi="Bookman Old Style"/>
          <w:b/>
          <w:lang w:val="hr-HR"/>
        </w:rPr>
        <w:t>NL</w:t>
      </w:r>
      <w:r w:rsidR="00AD2A5E">
        <w:rPr>
          <w:rFonts w:ascii="Bookman Old Style" w:hAnsi="Bookman Old Style"/>
          <w:b/>
          <w:lang w:val="hr-HR"/>
        </w:rPr>
        <w:t>/</w:t>
      </w:r>
      <w:r w:rsidR="00356866">
        <w:rPr>
          <w:rFonts w:ascii="Bookman Old Style" w:hAnsi="Bookman Old Style"/>
          <w:b/>
          <w:lang w:val="hr-HR"/>
        </w:rPr>
        <w:t>1</w:t>
      </w:r>
      <w:r w:rsidR="005A1E6A">
        <w:rPr>
          <w:rFonts w:ascii="Bookman Old Style" w:hAnsi="Bookman Old Style"/>
          <w:b/>
          <w:lang w:val="hr-HR"/>
        </w:rPr>
        <w:t>6</w:t>
      </w:r>
      <w:r w:rsidR="00AD2A5E">
        <w:rPr>
          <w:rFonts w:ascii="Bookman Old Style" w:hAnsi="Bookman Old Style"/>
          <w:b/>
          <w:lang w:val="hr-HR"/>
        </w:rPr>
        <w:t>.</w:t>
      </w:r>
    </w:p>
    <w:p w:rsidR="00AD2A5E" w:rsidRDefault="00AD2A5E">
      <w:pPr>
        <w:rPr>
          <w:rFonts w:ascii="Bookman Old Style" w:hAnsi="Bookman Old Style"/>
          <w:b/>
          <w:lang w:val="hr-HR"/>
        </w:rPr>
      </w:pPr>
    </w:p>
    <w:p w:rsidR="00AD2A5E" w:rsidRDefault="00AD2A5E">
      <w:pPr>
        <w:rPr>
          <w:rFonts w:ascii="Bookman Old Style" w:hAnsi="Bookman Old Style"/>
          <w:b/>
          <w:lang w:val="hr-HR"/>
        </w:rPr>
      </w:pPr>
      <w:r>
        <w:rPr>
          <w:rFonts w:ascii="Bookman Old Style" w:hAnsi="Bookman Old Style"/>
          <w:b/>
          <w:lang w:val="hr-HR"/>
        </w:rPr>
        <w:t>Vaš znak:</w:t>
      </w:r>
    </w:p>
    <w:p w:rsidR="00AD2A5E" w:rsidRDefault="00AD2A5E">
      <w:pPr>
        <w:rPr>
          <w:rFonts w:ascii="Bookman Old Style" w:hAnsi="Bookman Old Style"/>
          <w:b/>
          <w:lang w:val="hr-HR"/>
        </w:rPr>
      </w:pPr>
    </w:p>
    <w:p w:rsidR="00AD2A5E" w:rsidRDefault="00AD2A5E">
      <w:pPr>
        <w:pStyle w:val="Tijeloteksta2"/>
        <w:rPr>
          <w:rFonts w:ascii="Bookman Old Style" w:hAnsi="Bookman Old Style"/>
          <w:lang w:val="hr-HR"/>
        </w:rPr>
      </w:pPr>
      <w:r>
        <w:rPr>
          <w:rFonts w:ascii="Bookman Old Style" w:hAnsi="Bookman Old Style"/>
          <w:lang w:val="hr-HR"/>
        </w:rPr>
        <w:t xml:space="preserve">Datum: </w:t>
      </w:r>
      <w:r w:rsidR="00F923F3">
        <w:rPr>
          <w:rFonts w:ascii="Bookman Old Style" w:hAnsi="Bookman Old Style"/>
          <w:lang w:val="hr-HR"/>
        </w:rPr>
        <w:t>11</w:t>
      </w:r>
      <w:r w:rsidR="007A1C25">
        <w:rPr>
          <w:rFonts w:ascii="Bookman Old Style" w:hAnsi="Bookman Old Style"/>
          <w:lang w:val="hr-HR"/>
        </w:rPr>
        <w:t>.11</w:t>
      </w:r>
      <w:r w:rsidR="000B39F8">
        <w:rPr>
          <w:rFonts w:ascii="Bookman Old Style" w:hAnsi="Bookman Old Style"/>
          <w:lang w:val="hr-HR"/>
        </w:rPr>
        <w:t>.2016</w:t>
      </w:r>
      <w:r>
        <w:rPr>
          <w:rFonts w:ascii="Bookman Old Style" w:hAnsi="Bookman Old Style"/>
          <w:lang w:val="hr-HR"/>
        </w:rPr>
        <w:t>.</w:t>
      </w:r>
    </w:p>
    <w:p w:rsidR="00AD2A5E" w:rsidRDefault="00AD2A5E">
      <w:pPr>
        <w:rPr>
          <w:rFonts w:ascii="Bookman Old Style" w:hAnsi="Bookman Old Style"/>
          <w:b/>
          <w:lang w:val="hr-HR"/>
        </w:rPr>
      </w:pPr>
    </w:p>
    <w:p w:rsidR="00AD2A5E" w:rsidRDefault="00AD2A5E">
      <w:pPr>
        <w:rPr>
          <w:rFonts w:ascii="Bookman Old Style" w:hAnsi="Bookman Old Style"/>
          <w:b/>
          <w:lang w:val="hr-HR"/>
        </w:rPr>
      </w:pPr>
    </w:p>
    <w:p w:rsidR="00AD2A5E" w:rsidRDefault="00AD2A5E">
      <w:pPr>
        <w:rPr>
          <w:rFonts w:ascii="Bookman Old Style" w:hAnsi="Bookman Old Style"/>
          <w:b/>
          <w:lang w:val="hr-HR"/>
        </w:rPr>
      </w:pPr>
    </w:p>
    <w:p w:rsidR="00AD2A5E" w:rsidRDefault="00AD2A5E">
      <w:pPr>
        <w:rPr>
          <w:rFonts w:ascii="Bookman Old Style" w:hAnsi="Bookman Old Style"/>
          <w:lang w:val="hr-HR"/>
        </w:rPr>
      </w:pPr>
    </w:p>
    <w:p w:rsidR="00AD2A5E" w:rsidRDefault="00AD2A5E">
      <w:pPr>
        <w:rPr>
          <w:rFonts w:ascii="Bookman Old Style" w:hAnsi="Bookman Old Style"/>
          <w:b/>
          <w:lang w:val="hr-HR"/>
        </w:rPr>
      </w:pPr>
    </w:p>
    <w:p w:rsidR="00D01083" w:rsidRDefault="00D01083">
      <w:pPr>
        <w:rPr>
          <w:rFonts w:ascii="Bookman Old Style" w:hAnsi="Bookman Old Style"/>
          <w:bCs/>
          <w:lang w:val="hr-HR"/>
        </w:rPr>
      </w:pPr>
    </w:p>
    <w:p w:rsidR="00717BB2" w:rsidRDefault="00C63FD8">
      <w:pPr>
        <w:rPr>
          <w:rFonts w:ascii="Bookman Old Style" w:hAnsi="Bookman Old Style"/>
          <w:b/>
          <w:szCs w:val="24"/>
          <w:lang w:val="hr-HR"/>
        </w:rPr>
      </w:pPr>
      <w:r w:rsidRPr="002C6109">
        <w:rPr>
          <w:rFonts w:ascii="Bookman Old Style" w:hAnsi="Bookman Old Style"/>
          <w:b/>
          <w:szCs w:val="24"/>
          <w:u w:val="single"/>
          <w:lang w:val="hr-HR"/>
        </w:rPr>
        <w:t>PREDMET</w:t>
      </w:r>
      <w:r w:rsidRPr="002C6109">
        <w:rPr>
          <w:rFonts w:ascii="Bookman Old Style" w:hAnsi="Bookman Old Style"/>
          <w:b/>
          <w:szCs w:val="24"/>
          <w:lang w:val="hr-HR"/>
        </w:rPr>
        <w:t xml:space="preserve">: </w:t>
      </w:r>
      <w:r w:rsidR="00717BB2">
        <w:rPr>
          <w:rFonts w:ascii="Bookman Old Style" w:hAnsi="Bookman Old Style"/>
          <w:b/>
          <w:szCs w:val="24"/>
          <w:lang w:val="hr-HR"/>
        </w:rPr>
        <w:t xml:space="preserve">Izvješće stečajne upraviteljice o tijeku stečajnog postupka i </w:t>
      </w:r>
    </w:p>
    <w:p w:rsidR="00717BB2" w:rsidRDefault="00717BB2">
      <w:pPr>
        <w:rPr>
          <w:rFonts w:ascii="Bookman Old Style" w:hAnsi="Bookman Old Style"/>
          <w:b/>
          <w:szCs w:val="24"/>
          <w:lang w:val="hr-HR"/>
        </w:rPr>
      </w:pPr>
      <w:r>
        <w:rPr>
          <w:rFonts w:ascii="Bookman Old Style" w:hAnsi="Bookman Old Style"/>
          <w:b/>
          <w:szCs w:val="24"/>
          <w:lang w:val="hr-HR"/>
        </w:rPr>
        <w:t xml:space="preserve">                  stanju stečajne mase sa prijedlogom donošenja rješenja po </w:t>
      </w:r>
    </w:p>
    <w:p w:rsidR="008A5B67" w:rsidRPr="002C6109" w:rsidRDefault="00717BB2">
      <w:pPr>
        <w:rPr>
          <w:rFonts w:ascii="Bookman Old Style" w:hAnsi="Bookman Old Style"/>
          <w:b/>
          <w:szCs w:val="24"/>
          <w:lang w:val="hr-HR"/>
        </w:rPr>
      </w:pPr>
      <w:r>
        <w:rPr>
          <w:rFonts w:ascii="Bookman Old Style" w:hAnsi="Bookman Old Style"/>
          <w:b/>
          <w:szCs w:val="24"/>
          <w:lang w:val="hr-HR"/>
        </w:rPr>
        <w:t xml:space="preserve">                  čl. 203. st. 1. Stečajnog zakona</w:t>
      </w:r>
    </w:p>
    <w:p w:rsidR="002C6109" w:rsidRDefault="002C6109">
      <w:pPr>
        <w:rPr>
          <w:rFonts w:ascii="Bookman Old Style" w:hAnsi="Bookman Old Style"/>
          <w:b/>
          <w:sz w:val="22"/>
          <w:lang w:val="hr-HR"/>
        </w:rPr>
      </w:pPr>
    </w:p>
    <w:p w:rsidR="002C6109" w:rsidRDefault="002C6109">
      <w:pPr>
        <w:rPr>
          <w:rFonts w:ascii="Bookman Old Style" w:hAnsi="Bookman Old Style"/>
          <w:b/>
          <w:sz w:val="22"/>
          <w:lang w:val="hr-HR"/>
        </w:rPr>
      </w:pPr>
    </w:p>
    <w:p w:rsidR="002C6109" w:rsidRDefault="002C6109">
      <w:pPr>
        <w:rPr>
          <w:rFonts w:ascii="Bookman Old Style" w:hAnsi="Bookman Old Style"/>
          <w:szCs w:val="24"/>
          <w:lang w:val="hr-HR"/>
        </w:rPr>
      </w:pPr>
    </w:p>
    <w:p w:rsidR="004B5CEB" w:rsidRDefault="000B10B3" w:rsidP="001A7A23">
      <w:pPr>
        <w:numPr>
          <w:ilvl w:val="0"/>
          <w:numId w:val="25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 xml:space="preserve">Nad </w:t>
      </w:r>
      <w:r w:rsidR="002C5C8E">
        <w:rPr>
          <w:rFonts w:ascii="Bookman Old Style" w:hAnsi="Bookman Old Style"/>
          <w:szCs w:val="24"/>
          <w:lang w:val="hr-HR"/>
        </w:rPr>
        <w:t xml:space="preserve">stečajnim </w:t>
      </w:r>
      <w:r w:rsidR="00321625">
        <w:rPr>
          <w:rFonts w:ascii="Bookman Old Style" w:hAnsi="Bookman Old Style"/>
          <w:szCs w:val="24"/>
          <w:lang w:val="hr-HR"/>
        </w:rPr>
        <w:t xml:space="preserve">dužnikom </w:t>
      </w:r>
      <w:r w:rsidR="00F923F3">
        <w:rPr>
          <w:rFonts w:ascii="Bookman Old Style" w:hAnsi="Bookman Old Style"/>
          <w:szCs w:val="24"/>
          <w:lang w:val="hr-HR"/>
        </w:rPr>
        <w:t>CLAVIS AUREA</w:t>
      </w:r>
      <w:r w:rsidR="00D733E4">
        <w:rPr>
          <w:rFonts w:ascii="Bookman Old Style" w:hAnsi="Bookman Old Style"/>
          <w:szCs w:val="24"/>
          <w:lang w:val="hr-HR"/>
        </w:rPr>
        <w:t xml:space="preserve"> d.o.o</w:t>
      </w:r>
      <w:r w:rsidR="00321625">
        <w:rPr>
          <w:rFonts w:ascii="Bookman Old Style" w:hAnsi="Bookman Old Style"/>
          <w:szCs w:val="24"/>
          <w:lang w:val="hr-HR"/>
        </w:rPr>
        <w:t>.</w:t>
      </w:r>
      <w:r w:rsidR="00923E9A">
        <w:rPr>
          <w:rFonts w:ascii="Bookman Old Style" w:hAnsi="Bookman Old Style"/>
          <w:szCs w:val="24"/>
          <w:lang w:val="hr-HR"/>
        </w:rPr>
        <w:t xml:space="preserve"> </w:t>
      </w:r>
      <w:r w:rsidR="00F923F3">
        <w:rPr>
          <w:rFonts w:ascii="Bookman Old Style" w:hAnsi="Bookman Old Style"/>
          <w:szCs w:val="24"/>
          <w:lang w:val="hr-HR"/>
        </w:rPr>
        <w:t xml:space="preserve">Zagreb, Vijenac </w:t>
      </w:r>
      <w:proofErr w:type="spellStart"/>
      <w:r w:rsidR="00F923F3">
        <w:rPr>
          <w:rFonts w:ascii="Bookman Old Style" w:hAnsi="Bookman Old Style"/>
          <w:szCs w:val="24"/>
          <w:lang w:val="hr-HR"/>
        </w:rPr>
        <w:t>Frane</w:t>
      </w:r>
      <w:proofErr w:type="spellEnd"/>
      <w:r w:rsidR="00F923F3">
        <w:rPr>
          <w:rFonts w:ascii="Bookman Old Style" w:hAnsi="Bookman Old Style"/>
          <w:szCs w:val="24"/>
          <w:lang w:val="hr-HR"/>
        </w:rPr>
        <w:t xml:space="preserve"> Gotovca 13</w:t>
      </w:r>
      <w:r w:rsidR="002C5C8E">
        <w:rPr>
          <w:rFonts w:ascii="Bookman Old Style" w:hAnsi="Bookman Old Style"/>
          <w:szCs w:val="24"/>
          <w:lang w:val="hr-HR"/>
        </w:rPr>
        <w:t>,</w:t>
      </w:r>
      <w:r>
        <w:rPr>
          <w:rFonts w:ascii="Bookman Old Style" w:hAnsi="Bookman Old Style"/>
          <w:szCs w:val="24"/>
          <w:lang w:val="hr-HR"/>
        </w:rPr>
        <w:t xml:space="preserve"> </w:t>
      </w:r>
      <w:r w:rsidR="000B39F8">
        <w:rPr>
          <w:rFonts w:ascii="Bookman Old Style" w:hAnsi="Bookman Old Style"/>
          <w:szCs w:val="24"/>
          <w:lang w:val="hr-HR"/>
        </w:rPr>
        <w:t xml:space="preserve">dana </w:t>
      </w:r>
      <w:r w:rsidR="00F923F3">
        <w:rPr>
          <w:rFonts w:ascii="Bookman Old Style" w:hAnsi="Bookman Old Style"/>
          <w:szCs w:val="24"/>
          <w:lang w:val="hr-HR"/>
        </w:rPr>
        <w:t>10</w:t>
      </w:r>
      <w:r w:rsidR="00D733E4">
        <w:rPr>
          <w:rFonts w:ascii="Bookman Old Style" w:hAnsi="Bookman Old Style"/>
          <w:szCs w:val="24"/>
          <w:lang w:val="hr-HR"/>
        </w:rPr>
        <w:t xml:space="preserve">. </w:t>
      </w:r>
      <w:r w:rsidR="00F923F3">
        <w:rPr>
          <w:rFonts w:ascii="Bookman Old Style" w:hAnsi="Bookman Old Style"/>
          <w:szCs w:val="24"/>
          <w:lang w:val="hr-HR"/>
        </w:rPr>
        <w:t>prosinca</w:t>
      </w:r>
      <w:r w:rsidR="00D733E4">
        <w:rPr>
          <w:rFonts w:ascii="Bookman Old Style" w:hAnsi="Bookman Old Style"/>
          <w:szCs w:val="24"/>
          <w:lang w:val="hr-HR"/>
        </w:rPr>
        <w:t xml:space="preserve"> 201</w:t>
      </w:r>
      <w:r w:rsidR="00F923F3">
        <w:rPr>
          <w:rFonts w:ascii="Bookman Old Style" w:hAnsi="Bookman Old Style"/>
          <w:szCs w:val="24"/>
          <w:lang w:val="hr-HR"/>
        </w:rPr>
        <w:t>5</w:t>
      </w:r>
      <w:r w:rsidR="00923E9A">
        <w:rPr>
          <w:rFonts w:ascii="Bookman Old Style" w:hAnsi="Bookman Old Style"/>
          <w:szCs w:val="24"/>
          <w:lang w:val="hr-HR"/>
        </w:rPr>
        <w:t>. godine otvoren je stečajni postupak.</w:t>
      </w:r>
    </w:p>
    <w:p w:rsidR="000D25F7" w:rsidRDefault="000D25F7" w:rsidP="000D25F7">
      <w:pPr>
        <w:ind w:left="-142"/>
        <w:jc w:val="both"/>
        <w:rPr>
          <w:rFonts w:ascii="Bookman Old Style" w:hAnsi="Bookman Old Style"/>
          <w:szCs w:val="24"/>
          <w:lang w:val="hr-HR"/>
        </w:rPr>
      </w:pPr>
    </w:p>
    <w:p w:rsidR="000B10B3" w:rsidRDefault="000B10B3" w:rsidP="001A7A23">
      <w:pPr>
        <w:numPr>
          <w:ilvl w:val="0"/>
          <w:numId w:val="25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 xml:space="preserve">Ispitno i izvještajno ročište održano je </w:t>
      </w:r>
      <w:r w:rsidR="003430A2">
        <w:rPr>
          <w:rFonts w:ascii="Bookman Old Style" w:hAnsi="Bookman Old Style"/>
          <w:szCs w:val="24"/>
          <w:lang w:val="hr-HR"/>
        </w:rPr>
        <w:t>03</w:t>
      </w:r>
      <w:r w:rsidR="00D733E4">
        <w:rPr>
          <w:rFonts w:ascii="Bookman Old Style" w:hAnsi="Bookman Old Style"/>
          <w:szCs w:val="24"/>
          <w:lang w:val="hr-HR"/>
        </w:rPr>
        <w:t xml:space="preserve">. </w:t>
      </w:r>
      <w:r w:rsidR="003430A2">
        <w:rPr>
          <w:rFonts w:ascii="Bookman Old Style" w:hAnsi="Bookman Old Style"/>
          <w:szCs w:val="24"/>
          <w:lang w:val="hr-HR"/>
        </w:rPr>
        <w:t>ožujka</w:t>
      </w:r>
      <w:r w:rsidR="00D733E4">
        <w:rPr>
          <w:rFonts w:ascii="Bookman Old Style" w:hAnsi="Bookman Old Style"/>
          <w:szCs w:val="24"/>
          <w:lang w:val="hr-HR"/>
        </w:rPr>
        <w:t xml:space="preserve"> 201</w:t>
      </w:r>
      <w:r w:rsidR="003430A2">
        <w:rPr>
          <w:rFonts w:ascii="Bookman Old Style" w:hAnsi="Bookman Old Style"/>
          <w:szCs w:val="24"/>
          <w:lang w:val="hr-HR"/>
        </w:rPr>
        <w:t>6</w:t>
      </w:r>
      <w:r w:rsidR="00D733E4">
        <w:rPr>
          <w:rFonts w:ascii="Bookman Old Style" w:hAnsi="Bookman Old Style"/>
          <w:szCs w:val="24"/>
          <w:lang w:val="hr-HR"/>
        </w:rPr>
        <w:t>.</w:t>
      </w:r>
      <w:r>
        <w:rPr>
          <w:rFonts w:ascii="Bookman Old Style" w:hAnsi="Bookman Old Style"/>
          <w:szCs w:val="24"/>
          <w:lang w:val="hr-HR"/>
        </w:rPr>
        <w:t xml:space="preserve"> godine</w:t>
      </w:r>
      <w:r w:rsidR="00A15FC0">
        <w:rPr>
          <w:rFonts w:ascii="Bookman Old Style" w:hAnsi="Bookman Old Style"/>
          <w:szCs w:val="24"/>
          <w:lang w:val="hr-HR"/>
        </w:rPr>
        <w:t>.</w:t>
      </w:r>
    </w:p>
    <w:p w:rsidR="000B39F8" w:rsidRDefault="000B39F8" w:rsidP="000B39F8">
      <w:pPr>
        <w:jc w:val="both"/>
        <w:rPr>
          <w:rFonts w:ascii="Bookman Old Style" w:hAnsi="Bookman Old Style"/>
          <w:szCs w:val="24"/>
          <w:lang w:val="hr-HR"/>
        </w:rPr>
      </w:pPr>
    </w:p>
    <w:p w:rsidR="00D733E4" w:rsidRDefault="00D733E4" w:rsidP="001A7A23">
      <w:pPr>
        <w:numPr>
          <w:ilvl w:val="0"/>
          <w:numId w:val="25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 xml:space="preserve">Ukupno priznate tražbine vjerovnika I. i II. isplatnog reda u iznosu od </w:t>
      </w:r>
      <w:r w:rsidR="003430A2">
        <w:rPr>
          <w:rFonts w:ascii="Bookman Old Style" w:hAnsi="Bookman Old Style"/>
          <w:szCs w:val="24"/>
          <w:lang w:val="hr-HR"/>
        </w:rPr>
        <w:t>5.371.852,30</w:t>
      </w:r>
      <w:r>
        <w:rPr>
          <w:rFonts w:ascii="Bookman Old Style" w:hAnsi="Bookman Old Style"/>
          <w:szCs w:val="24"/>
          <w:lang w:val="hr-HR"/>
        </w:rPr>
        <w:t xml:space="preserve"> kuna (vjerovnici I. isplatnog reda </w:t>
      </w:r>
      <w:r w:rsidR="003430A2">
        <w:rPr>
          <w:rFonts w:ascii="Bookman Old Style" w:hAnsi="Bookman Old Style"/>
          <w:szCs w:val="24"/>
          <w:lang w:val="hr-HR"/>
        </w:rPr>
        <w:t>16.900,22</w:t>
      </w:r>
      <w:r>
        <w:rPr>
          <w:rFonts w:ascii="Bookman Old Style" w:hAnsi="Bookman Old Style"/>
          <w:szCs w:val="24"/>
          <w:lang w:val="hr-HR"/>
        </w:rPr>
        <w:t xml:space="preserve"> kuna i vjerovnici II. isplatnog reda </w:t>
      </w:r>
      <w:r w:rsidR="003430A2">
        <w:rPr>
          <w:rFonts w:ascii="Bookman Old Style" w:hAnsi="Bookman Old Style"/>
          <w:szCs w:val="24"/>
          <w:lang w:val="hr-HR"/>
        </w:rPr>
        <w:t>5.354.952,08</w:t>
      </w:r>
      <w:r>
        <w:rPr>
          <w:rFonts w:ascii="Bookman Old Style" w:hAnsi="Bookman Old Style"/>
          <w:szCs w:val="24"/>
          <w:lang w:val="hr-HR"/>
        </w:rPr>
        <w:t xml:space="preserve"> kuna).</w:t>
      </w:r>
    </w:p>
    <w:p w:rsidR="00F21DD7" w:rsidRDefault="00F21DD7" w:rsidP="00F21DD7">
      <w:pPr>
        <w:jc w:val="both"/>
        <w:rPr>
          <w:rFonts w:ascii="Bookman Old Style" w:hAnsi="Bookman Old Style"/>
          <w:szCs w:val="24"/>
          <w:lang w:val="hr-HR"/>
        </w:rPr>
      </w:pPr>
    </w:p>
    <w:p w:rsidR="00E25BF1" w:rsidRDefault="0025552B" w:rsidP="001A7A23">
      <w:pPr>
        <w:numPr>
          <w:ilvl w:val="0"/>
          <w:numId w:val="25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 xml:space="preserve">Od otvaranja stečajnog postupka unovčena je sva imovina koja </w:t>
      </w:r>
      <w:r w:rsidR="008176B7">
        <w:rPr>
          <w:rFonts w:ascii="Bookman Old Style" w:hAnsi="Bookman Old Style"/>
          <w:szCs w:val="24"/>
          <w:lang w:val="hr-HR"/>
        </w:rPr>
        <w:t>je</w:t>
      </w:r>
      <w:r>
        <w:rPr>
          <w:rFonts w:ascii="Bookman Old Style" w:hAnsi="Bookman Old Style"/>
          <w:szCs w:val="24"/>
          <w:lang w:val="hr-HR"/>
        </w:rPr>
        <w:t xml:space="preserve"> </w:t>
      </w:r>
      <w:r w:rsidR="00D733E4">
        <w:rPr>
          <w:rFonts w:ascii="Bookman Old Style" w:hAnsi="Bookman Old Style"/>
          <w:szCs w:val="24"/>
          <w:lang w:val="hr-HR"/>
        </w:rPr>
        <w:t xml:space="preserve">činila stečajnu masu. Ukupno unovčena stečajna masa iznosi </w:t>
      </w:r>
      <w:r w:rsidR="008176B7">
        <w:rPr>
          <w:rFonts w:ascii="Bookman Old Style" w:hAnsi="Bookman Old Style"/>
          <w:szCs w:val="24"/>
          <w:lang w:val="hr-HR"/>
        </w:rPr>
        <w:t>9.553,37</w:t>
      </w:r>
      <w:r w:rsidR="00D733E4">
        <w:rPr>
          <w:rFonts w:ascii="Bookman Old Style" w:hAnsi="Bookman Old Style"/>
          <w:szCs w:val="24"/>
          <w:lang w:val="hr-HR"/>
        </w:rPr>
        <w:t xml:space="preserve"> kuna</w:t>
      </w:r>
      <w:r w:rsidR="008176B7">
        <w:rPr>
          <w:rFonts w:ascii="Bookman Old Style" w:hAnsi="Bookman Old Style"/>
          <w:szCs w:val="24"/>
          <w:lang w:val="hr-HR"/>
        </w:rPr>
        <w:t>, a od Trgovačkog suda u Zagrebu doznačen je iznos od 12.000,00 kuna</w:t>
      </w:r>
      <w:r w:rsidR="00D733E4">
        <w:rPr>
          <w:rFonts w:ascii="Bookman Old Style" w:hAnsi="Bookman Old Style"/>
          <w:szCs w:val="24"/>
          <w:lang w:val="hr-HR"/>
        </w:rPr>
        <w:t>.</w:t>
      </w:r>
      <w:r>
        <w:rPr>
          <w:rFonts w:ascii="Bookman Old Style" w:hAnsi="Bookman Old Style"/>
          <w:szCs w:val="24"/>
          <w:lang w:val="hr-HR"/>
        </w:rPr>
        <w:t xml:space="preserve"> </w:t>
      </w:r>
    </w:p>
    <w:p w:rsidR="00F21DD7" w:rsidRDefault="00F21DD7" w:rsidP="00F21DD7">
      <w:pPr>
        <w:jc w:val="both"/>
        <w:rPr>
          <w:rFonts w:ascii="Bookman Old Style" w:hAnsi="Bookman Old Style"/>
          <w:szCs w:val="24"/>
          <w:lang w:val="hr-HR"/>
        </w:rPr>
      </w:pPr>
    </w:p>
    <w:p w:rsidR="001A7A23" w:rsidRDefault="001A7A23" w:rsidP="001A7A23">
      <w:pPr>
        <w:numPr>
          <w:ilvl w:val="0"/>
          <w:numId w:val="25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U privitku Izvješća daju se slijedeće tablice:</w:t>
      </w:r>
    </w:p>
    <w:p w:rsidR="00A3185C" w:rsidRDefault="00A3185C" w:rsidP="00A3185C">
      <w:pPr>
        <w:ind w:left="360"/>
        <w:jc w:val="both"/>
        <w:rPr>
          <w:rFonts w:ascii="Bookman Old Style" w:hAnsi="Bookman Old Style"/>
          <w:szCs w:val="24"/>
          <w:lang w:val="hr-HR"/>
        </w:rPr>
      </w:pPr>
    </w:p>
    <w:p w:rsidR="00A3185C" w:rsidRPr="00A3185C" w:rsidRDefault="001A7A23" w:rsidP="00A3185C">
      <w:pPr>
        <w:numPr>
          <w:ilvl w:val="0"/>
          <w:numId w:val="26"/>
        </w:numPr>
        <w:jc w:val="both"/>
        <w:rPr>
          <w:rFonts w:ascii="Bookman Old Style" w:hAnsi="Bookman Old Style"/>
          <w:szCs w:val="24"/>
          <w:lang w:val="hr-HR"/>
        </w:rPr>
      </w:pPr>
      <w:r w:rsidRPr="00A3185C">
        <w:rPr>
          <w:rFonts w:ascii="Bookman Old Style" w:hAnsi="Bookman Old Style"/>
          <w:szCs w:val="24"/>
          <w:lang w:val="hr-HR"/>
        </w:rPr>
        <w:t xml:space="preserve">Tablica priliva </w:t>
      </w:r>
      <w:r w:rsidR="00143601" w:rsidRPr="00A3185C">
        <w:rPr>
          <w:rFonts w:ascii="Bookman Old Style" w:hAnsi="Bookman Old Style"/>
          <w:szCs w:val="24"/>
          <w:lang w:val="hr-HR"/>
        </w:rPr>
        <w:t xml:space="preserve">i odliva sredstava za period </w:t>
      </w:r>
      <w:r w:rsidR="003430A2">
        <w:rPr>
          <w:rFonts w:ascii="Bookman Old Style" w:hAnsi="Bookman Old Style"/>
          <w:szCs w:val="24"/>
          <w:lang w:val="hr-HR"/>
        </w:rPr>
        <w:t>10.12</w:t>
      </w:r>
      <w:r w:rsidR="00D733E4">
        <w:rPr>
          <w:rFonts w:ascii="Bookman Old Style" w:hAnsi="Bookman Old Style"/>
          <w:szCs w:val="24"/>
          <w:lang w:val="hr-HR"/>
        </w:rPr>
        <w:t>.201</w:t>
      </w:r>
      <w:r w:rsidR="003430A2">
        <w:rPr>
          <w:rFonts w:ascii="Bookman Old Style" w:hAnsi="Bookman Old Style"/>
          <w:szCs w:val="24"/>
          <w:lang w:val="hr-HR"/>
        </w:rPr>
        <w:t>5</w:t>
      </w:r>
      <w:r w:rsidR="00D733E4">
        <w:rPr>
          <w:rFonts w:ascii="Bookman Old Style" w:hAnsi="Bookman Old Style"/>
          <w:szCs w:val="24"/>
          <w:lang w:val="hr-HR"/>
        </w:rPr>
        <w:t>.g</w:t>
      </w:r>
      <w:r w:rsidR="00143601" w:rsidRPr="00A3185C">
        <w:rPr>
          <w:rFonts w:ascii="Bookman Old Style" w:hAnsi="Bookman Old Style"/>
          <w:szCs w:val="24"/>
          <w:lang w:val="hr-HR"/>
        </w:rPr>
        <w:t xml:space="preserve">. </w:t>
      </w:r>
      <w:r w:rsidR="003430A2">
        <w:rPr>
          <w:rFonts w:ascii="Bookman Old Style" w:hAnsi="Bookman Old Style"/>
          <w:szCs w:val="24"/>
          <w:lang w:val="hr-HR"/>
        </w:rPr>
        <w:t>do 11</w:t>
      </w:r>
      <w:r w:rsidR="00D733E4">
        <w:rPr>
          <w:rFonts w:ascii="Bookman Old Style" w:hAnsi="Bookman Old Style"/>
          <w:szCs w:val="24"/>
          <w:lang w:val="hr-HR"/>
        </w:rPr>
        <w:t>.11.2016.g.</w:t>
      </w:r>
    </w:p>
    <w:p w:rsidR="00143601" w:rsidRDefault="00143601" w:rsidP="00143601">
      <w:pPr>
        <w:numPr>
          <w:ilvl w:val="0"/>
          <w:numId w:val="26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 xml:space="preserve">Popis nenamirenih troškova stečajnog postupka i ostalih obveza stečajne mase </w:t>
      </w:r>
    </w:p>
    <w:p w:rsidR="009921C1" w:rsidRDefault="009921C1" w:rsidP="00143601">
      <w:pPr>
        <w:numPr>
          <w:ilvl w:val="0"/>
          <w:numId w:val="26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Plan troškova za period od narednih 6 mjeseci</w:t>
      </w:r>
    </w:p>
    <w:p w:rsidR="009921C1" w:rsidRDefault="009921C1" w:rsidP="00143601">
      <w:pPr>
        <w:numPr>
          <w:ilvl w:val="0"/>
          <w:numId w:val="26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 xml:space="preserve">Godišnja financijska izvješća za period </w:t>
      </w:r>
      <w:r w:rsidR="00615932">
        <w:rPr>
          <w:rFonts w:ascii="Bookman Old Style" w:hAnsi="Bookman Old Style"/>
          <w:szCs w:val="24"/>
          <w:lang w:val="hr-HR"/>
        </w:rPr>
        <w:t>01.01.2016</w:t>
      </w:r>
      <w:r>
        <w:rPr>
          <w:rFonts w:ascii="Bookman Old Style" w:hAnsi="Bookman Old Style"/>
          <w:szCs w:val="24"/>
          <w:lang w:val="hr-HR"/>
        </w:rPr>
        <w:t>.-</w:t>
      </w:r>
      <w:r w:rsidR="003430A2">
        <w:rPr>
          <w:rFonts w:ascii="Bookman Old Style" w:hAnsi="Bookman Old Style"/>
          <w:szCs w:val="24"/>
          <w:lang w:val="hr-HR"/>
        </w:rPr>
        <w:t>11</w:t>
      </w:r>
      <w:r w:rsidR="00D733E4">
        <w:rPr>
          <w:rFonts w:ascii="Bookman Old Style" w:hAnsi="Bookman Old Style"/>
          <w:szCs w:val="24"/>
          <w:lang w:val="hr-HR"/>
        </w:rPr>
        <w:t>.11</w:t>
      </w:r>
      <w:r w:rsidR="00615932">
        <w:rPr>
          <w:rFonts w:ascii="Bookman Old Style" w:hAnsi="Bookman Old Style"/>
          <w:szCs w:val="24"/>
          <w:lang w:val="hr-HR"/>
        </w:rPr>
        <w:t>.2016</w:t>
      </w:r>
      <w:r>
        <w:rPr>
          <w:rFonts w:ascii="Bookman Old Style" w:hAnsi="Bookman Old Style"/>
          <w:szCs w:val="24"/>
          <w:lang w:val="hr-HR"/>
        </w:rPr>
        <w:t>. godine</w:t>
      </w:r>
    </w:p>
    <w:p w:rsidR="008176B7" w:rsidRDefault="008176B7" w:rsidP="00143601">
      <w:pPr>
        <w:numPr>
          <w:ilvl w:val="0"/>
          <w:numId w:val="26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Rekapitulacija bilanci za period od 10.12.2015.g do 11.11.2016.g.</w:t>
      </w:r>
    </w:p>
    <w:p w:rsidR="008176B7" w:rsidRDefault="008176B7" w:rsidP="00143601">
      <w:pPr>
        <w:numPr>
          <w:ilvl w:val="0"/>
          <w:numId w:val="26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lastRenderedPageBreak/>
        <w:t>Račun dobitka i gubitka za period od 10.12.2015.g. do 11.11.2016.g.</w:t>
      </w:r>
    </w:p>
    <w:p w:rsidR="008176B7" w:rsidRDefault="008176B7" w:rsidP="00143601">
      <w:pPr>
        <w:numPr>
          <w:ilvl w:val="0"/>
          <w:numId w:val="26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Bilješke uz završna financijska izvješća.</w:t>
      </w:r>
    </w:p>
    <w:p w:rsidR="00ED06C9" w:rsidRDefault="00ED06C9" w:rsidP="00105AE0">
      <w:pPr>
        <w:jc w:val="both"/>
        <w:rPr>
          <w:rFonts w:ascii="Bookman Old Style" w:hAnsi="Bookman Old Style"/>
          <w:szCs w:val="24"/>
          <w:lang w:val="hr-HR"/>
        </w:rPr>
      </w:pPr>
    </w:p>
    <w:p w:rsidR="004A725C" w:rsidRPr="00F33AB5" w:rsidRDefault="0061210B" w:rsidP="004A725C">
      <w:pPr>
        <w:jc w:val="both"/>
        <w:rPr>
          <w:rFonts w:ascii="Bookman Old Style" w:hAnsi="Bookman Old Style"/>
          <w:b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 xml:space="preserve">Nakon podmire troškova stečajnog postupka </w:t>
      </w:r>
      <w:r w:rsidR="00120582">
        <w:rPr>
          <w:rFonts w:ascii="Bookman Old Style" w:hAnsi="Bookman Old Style"/>
          <w:szCs w:val="24"/>
          <w:lang w:val="hr-HR"/>
        </w:rPr>
        <w:t xml:space="preserve"> ostat će nepodmireno </w:t>
      </w:r>
      <w:r w:rsidR="008176B7">
        <w:rPr>
          <w:rFonts w:ascii="Bookman Old Style" w:hAnsi="Bookman Old Style"/>
          <w:b/>
          <w:szCs w:val="24"/>
          <w:lang w:val="hr-HR"/>
        </w:rPr>
        <w:t>8.680,65</w:t>
      </w:r>
      <w:r w:rsidR="00120582" w:rsidRPr="00F33AB5">
        <w:rPr>
          <w:rFonts w:ascii="Bookman Old Style" w:hAnsi="Bookman Old Style"/>
          <w:b/>
          <w:szCs w:val="24"/>
          <w:lang w:val="hr-HR"/>
        </w:rPr>
        <w:t xml:space="preserve"> kuna troškov</w:t>
      </w:r>
      <w:r w:rsidR="005D46D6" w:rsidRPr="00F33AB5">
        <w:rPr>
          <w:rFonts w:ascii="Bookman Old Style" w:hAnsi="Bookman Old Style"/>
          <w:b/>
          <w:szCs w:val="24"/>
          <w:lang w:val="hr-HR"/>
        </w:rPr>
        <w:t>a stečajnog postupka</w:t>
      </w:r>
      <w:r w:rsidR="00120582" w:rsidRPr="00F33AB5">
        <w:rPr>
          <w:rFonts w:ascii="Bookman Old Style" w:hAnsi="Bookman Old Style"/>
          <w:b/>
          <w:szCs w:val="24"/>
          <w:lang w:val="hr-HR"/>
        </w:rPr>
        <w:t xml:space="preserve"> i obvez</w:t>
      </w:r>
      <w:r w:rsidR="005D46D6" w:rsidRPr="00F33AB5">
        <w:rPr>
          <w:rFonts w:ascii="Bookman Old Style" w:hAnsi="Bookman Old Style"/>
          <w:b/>
          <w:szCs w:val="24"/>
          <w:lang w:val="hr-HR"/>
        </w:rPr>
        <w:t>a</w:t>
      </w:r>
      <w:r w:rsidR="00120582" w:rsidRPr="00F33AB5">
        <w:rPr>
          <w:rFonts w:ascii="Bookman Old Style" w:hAnsi="Bookman Old Style"/>
          <w:b/>
          <w:szCs w:val="24"/>
          <w:lang w:val="hr-HR"/>
        </w:rPr>
        <w:t xml:space="preserve"> stečajne mase</w:t>
      </w:r>
      <w:r w:rsidR="004A725C" w:rsidRPr="00F33AB5">
        <w:rPr>
          <w:rFonts w:ascii="Bookman Old Style" w:hAnsi="Bookman Old Style"/>
          <w:b/>
          <w:szCs w:val="24"/>
          <w:lang w:val="hr-HR"/>
        </w:rPr>
        <w:t xml:space="preserve">.  </w:t>
      </w:r>
    </w:p>
    <w:p w:rsidR="00120582" w:rsidRDefault="00120582" w:rsidP="00105AE0">
      <w:pPr>
        <w:jc w:val="both"/>
        <w:rPr>
          <w:rFonts w:ascii="Bookman Old Style" w:hAnsi="Bookman Old Style"/>
          <w:szCs w:val="24"/>
          <w:lang w:val="hr-HR"/>
        </w:rPr>
      </w:pPr>
    </w:p>
    <w:p w:rsidR="00E25BF1" w:rsidRDefault="00E25BF1" w:rsidP="00105AE0">
      <w:p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Dakle, stečajna masa nije dostatna niti za pokriće troškova stečajnog postupka s toga smatram da su se ostvarili uvjeti za postupanje po članku 203. Stečajnog zakona.</w:t>
      </w:r>
    </w:p>
    <w:p w:rsidR="00F8536D" w:rsidRDefault="00F8536D" w:rsidP="000B10B3">
      <w:pPr>
        <w:ind w:left="720"/>
        <w:jc w:val="both"/>
        <w:rPr>
          <w:rFonts w:ascii="Bookman Old Style" w:hAnsi="Bookman Old Style"/>
          <w:szCs w:val="24"/>
          <w:lang w:val="hr-HR"/>
        </w:rPr>
      </w:pPr>
    </w:p>
    <w:p w:rsidR="00F8536D" w:rsidRDefault="00F8536D" w:rsidP="000D25F7">
      <w:p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 xml:space="preserve">U privitku </w:t>
      </w:r>
      <w:r w:rsidR="0005273D">
        <w:rPr>
          <w:rFonts w:ascii="Bookman Old Style" w:hAnsi="Bookman Old Style"/>
          <w:szCs w:val="24"/>
          <w:lang w:val="hr-HR"/>
        </w:rPr>
        <w:t xml:space="preserve">se također nalazi tablica u kojoj su specificirani troškovi stečajnog postupka za period od </w:t>
      </w:r>
      <w:r w:rsidR="00C34AB8">
        <w:rPr>
          <w:rFonts w:ascii="Bookman Old Style" w:hAnsi="Bookman Old Style"/>
          <w:szCs w:val="24"/>
          <w:lang w:val="hr-HR"/>
        </w:rPr>
        <w:t>narednih</w:t>
      </w:r>
      <w:r w:rsidR="0005273D">
        <w:rPr>
          <w:rFonts w:ascii="Bookman Old Style" w:hAnsi="Bookman Old Style"/>
          <w:szCs w:val="24"/>
          <w:lang w:val="hr-HR"/>
        </w:rPr>
        <w:t xml:space="preserve"> 6 mjeseci koji bi se morali pr</w:t>
      </w:r>
      <w:r w:rsidR="003579A5">
        <w:rPr>
          <w:rFonts w:ascii="Bookman Old Style" w:hAnsi="Bookman Old Style"/>
          <w:szCs w:val="24"/>
          <w:lang w:val="hr-HR"/>
        </w:rPr>
        <w:t>e</w:t>
      </w:r>
      <w:r w:rsidR="0005273D">
        <w:rPr>
          <w:rFonts w:ascii="Bookman Old Style" w:hAnsi="Bookman Old Style"/>
          <w:szCs w:val="24"/>
          <w:lang w:val="hr-HR"/>
        </w:rPr>
        <w:t>dujmiti ukoliko vjerovnici žele da se stečajni postupak nastavi.</w:t>
      </w:r>
    </w:p>
    <w:p w:rsidR="000D25F7" w:rsidRDefault="000D25F7" w:rsidP="000D25F7">
      <w:pPr>
        <w:jc w:val="both"/>
        <w:rPr>
          <w:rFonts w:ascii="Bookman Old Style" w:hAnsi="Bookman Old Style"/>
          <w:szCs w:val="24"/>
          <w:lang w:val="hr-HR"/>
        </w:rPr>
      </w:pPr>
    </w:p>
    <w:p w:rsidR="008670D6" w:rsidRDefault="00C34AB8" w:rsidP="000D25F7">
      <w:p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Kako dužnik nema imovine, daje se slijedeći</w:t>
      </w:r>
    </w:p>
    <w:p w:rsidR="000D25F7" w:rsidRDefault="000D25F7" w:rsidP="000D25F7">
      <w:pPr>
        <w:jc w:val="both"/>
        <w:rPr>
          <w:rFonts w:ascii="Bookman Old Style" w:hAnsi="Bookman Old Style"/>
          <w:szCs w:val="24"/>
          <w:lang w:val="hr-HR"/>
        </w:rPr>
      </w:pPr>
    </w:p>
    <w:p w:rsidR="008670D6" w:rsidRDefault="008670D6" w:rsidP="000B10B3">
      <w:pPr>
        <w:ind w:left="720"/>
        <w:jc w:val="both"/>
        <w:rPr>
          <w:rFonts w:ascii="Bookman Old Style" w:hAnsi="Bookman Old Style"/>
          <w:szCs w:val="24"/>
          <w:lang w:val="hr-HR"/>
        </w:rPr>
      </w:pPr>
    </w:p>
    <w:p w:rsidR="008670D6" w:rsidRDefault="008670D6" w:rsidP="000D25F7">
      <w:pPr>
        <w:ind w:left="720"/>
        <w:jc w:val="center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PRIJEDLOG</w:t>
      </w:r>
    </w:p>
    <w:p w:rsidR="000D25F7" w:rsidRDefault="000D25F7" w:rsidP="000D25F7">
      <w:pPr>
        <w:ind w:left="720"/>
        <w:jc w:val="center"/>
        <w:rPr>
          <w:rFonts w:ascii="Bookman Old Style" w:hAnsi="Bookman Old Style"/>
          <w:szCs w:val="24"/>
          <w:lang w:val="hr-HR"/>
        </w:rPr>
      </w:pPr>
    </w:p>
    <w:p w:rsidR="008670D6" w:rsidRDefault="008670D6" w:rsidP="008670D6">
      <w:pPr>
        <w:ind w:left="720"/>
        <w:jc w:val="center"/>
        <w:rPr>
          <w:rFonts w:ascii="Bookman Old Style" w:hAnsi="Bookman Old Style"/>
          <w:szCs w:val="24"/>
          <w:lang w:val="hr-HR"/>
        </w:rPr>
      </w:pPr>
    </w:p>
    <w:p w:rsidR="008670D6" w:rsidRDefault="008670D6" w:rsidP="008243FF">
      <w:pPr>
        <w:numPr>
          <w:ilvl w:val="0"/>
          <w:numId w:val="24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 xml:space="preserve">da se donese rješenje kojim se obustavlja i zaključuje stečajni postupak </w:t>
      </w:r>
      <w:r w:rsidR="008243FF">
        <w:rPr>
          <w:rFonts w:ascii="Bookman Old Style" w:hAnsi="Bookman Old Style"/>
          <w:szCs w:val="24"/>
          <w:lang w:val="hr-HR"/>
        </w:rPr>
        <w:t xml:space="preserve">nad </w:t>
      </w:r>
      <w:r w:rsidR="003579A5">
        <w:rPr>
          <w:rFonts w:ascii="Bookman Old Style" w:hAnsi="Bookman Old Style"/>
          <w:szCs w:val="24"/>
          <w:lang w:val="hr-HR"/>
        </w:rPr>
        <w:t xml:space="preserve">stečajnim dužnikom </w:t>
      </w:r>
      <w:r w:rsidR="003430A2">
        <w:rPr>
          <w:rFonts w:ascii="Bookman Old Style" w:hAnsi="Bookman Old Style"/>
          <w:szCs w:val="24"/>
          <w:lang w:val="hr-HR"/>
        </w:rPr>
        <w:t>CLAVIS AUREA</w:t>
      </w:r>
      <w:r w:rsidR="0008377B">
        <w:rPr>
          <w:rFonts w:ascii="Bookman Old Style" w:hAnsi="Bookman Old Style"/>
          <w:szCs w:val="24"/>
          <w:lang w:val="hr-HR"/>
        </w:rPr>
        <w:t xml:space="preserve"> d.o.o.</w:t>
      </w:r>
      <w:r w:rsidR="008243FF">
        <w:rPr>
          <w:rFonts w:ascii="Bookman Old Style" w:hAnsi="Bookman Old Style"/>
          <w:szCs w:val="24"/>
          <w:lang w:val="hr-HR"/>
        </w:rPr>
        <w:t xml:space="preserve"> – u stečaju iz razloga što stečajna masa nije dostatna ni za pokriće troškova stečajnog postupka, sukladno članku 203. stavak 1. Stečajnog zakona</w:t>
      </w:r>
    </w:p>
    <w:p w:rsidR="008243FF" w:rsidRDefault="008243FF" w:rsidP="008243FF">
      <w:pPr>
        <w:ind w:left="720"/>
        <w:jc w:val="both"/>
        <w:rPr>
          <w:rFonts w:ascii="Bookman Old Style" w:hAnsi="Bookman Old Style"/>
          <w:szCs w:val="24"/>
          <w:lang w:val="hr-HR"/>
        </w:rPr>
      </w:pPr>
    </w:p>
    <w:p w:rsidR="008243FF" w:rsidRDefault="008243FF" w:rsidP="008243FF">
      <w:pPr>
        <w:numPr>
          <w:ilvl w:val="0"/>
          <w:numId w:val="24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da prije donošenja rješenja o obustavi i zaključenju stečajnog postupka pribavi mišljenje vjerovnika stečajne mase i skupštine vjerovnika</w:t>
      </w:r>
    </w:p>
    <w:p w:rsidR="008243FF" w:rsidRDefault="008243FF" w:rsidP="008243FF">
      <w:pPr>
        <w:jc w:val="both"/>
        <w:rPr>
          <w:rFonts w:ascii="Bookman Old Style" w:hAnsi="Bookman Old Style"/>
          <w:szCs w:val="24"/>
          <w:lang w:val="hr-HR"/>
        </w:rPr>
      </w:pPr>
    </w:p>
    <w:p w:rsidR="008243FF" w:rsidRDefault="008243FF" w:rsidP="008243FF">
      <w:pPr>
        <w:numPr>
          <w:ilvl w:val="0"/>
          <w:numId w:val="24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 xml:space="preserve">postupak se neće obustaviti i zaključiti ako vjerovnici solidarno predujme dostatan iznos za pokriće troškova stečajnog postupka, koji za narednih 6 mjeseci iznosi </w:t>
      </w:r>
      <w:r w:rsidR="003430A2">
        <w:rPr>
          <w:rFonts w:ascii="Bookman Old Style" w:hAnsi="Bookman Old Style"/>
          <w:b/>
          <w:szCs w:val="24"/>
          <w:lang w:val="hr-HR"/>
        </w:rPr>
        <w:t>37.</w:t>
      </w:r>
      <w:r w:rsidR="008176B7">
        <w:rPr>
          <w:rFonts w:ascii="Bookman Old Style" w:hAnsi="Bookman Old Style"/>
          <w:b/>
          <w:szCs w:val="24"/>
          <w:lang w:val="hr-HR"/>
        </w:rPr>
        <w:t>345,74</w:t>
      </w:r>
      <w:r>
        <w:rPr>
          <w:rFonts w:ascii="Bookman Old Style" w:hAnsi="Bookman Old Style"/>
          <w:szCs w:val="24"/>
          <w:lang w:val="hr-HR"/>
        </w:rPr>
        <w:t xml:space="preserve"> kuna.</w:t>
      </w:r>
    </w:p>
    <w:p w:rsidR="008243FF" w:rsidRDefault="008243FF" w:rsidP="008670D6">
      <w:pPr>
        <w:ind w:left="720"/>
        <w:jc w:val="both"/>
        <w:rPr>
          <w:rFonts w:ascii="Bookman Old Style" w:hAnsi="Bookman Old Style"/>
          <w:szCs w:val="24"/>
          <w:lang w:val="hr-HR"/>
        </w:rPr>
      </w:pPr>
    </w:p>
    <w:p w:rsidR="00E84926" w:rsidRDefault="00E84926" w:rsidP="008243FF">
      <w:pPr>
        <w:ind w:left="-142"/>
        <w:jc w:val="both"/>
        <w:rPr>
          <w:rFonts w:ascii="Bookman Old Style" w:hAnsi="Bookman Old Style"/>
          <w:szCs w:val="24"/>
          <w:lang w:val="hr-HR"/>
        </w:rPr>
      </w:pPr>
    </w:p>
    <w:p w:rsidR="004B5CEB" w:rsidRPr="001E4070" w:rsidRDefault="004B5CEB" w:rsidP="001E4070">
      <w:p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S poštovanjem,</w:t>
      </w:r>
    </w:p>
    <w:p w:rsidR="002C6109" w:rsidRPr="001E4070" w:rsidRDefault="002C6109">
      <w:pPr>
        <w:rPr>
          <w:rFonts w:ascii="Bookman Old Style" w:hAnsi="Bookman Old Style"/>
          <w:b/>
          <w:szCs w:val="24"/>
          <w:lang w:val="hr-HR"/>
        </w:rPr>
      </w:pPr>
    </w:p>
    <w:p w:rsidR="002C6109" w:rsidRDefault="002C6109">
      <w:pPr>
        <w:rPr>
          <w:rFonts w:ascii="Bookman Old Style" w:hAnsi="Bookman Old Style"/>
          <w:bCs/>
          <w:lang w:val="hr-HR"/>
        </w:rPr>
      </w:pPr>
    </w:p>
    <w:p w:rsidR="007A0047" w:rsidRDefault="00124722" w:rsidP="007A0047">
      <w:pPr>
        <w:jc w:val="right"/>
        <w:rPr>
          <w:rFonts w:ascii="Bookman Old Style" w:hAnsi="Bookman Old Style"/>
          <w:bCs/>
          <w:lang w:val="hr-HR"/>
        </w:rPr>
      </w:pPr>
      <w:r>
        <w:rPr>
          <w:rFonts w:ascii="Bookman Old Style" w:hAnsi="Bookman Old Style"/>
          <w:bCs/>
          <w:lang w:val="hr-HR"/>
        </w:rPr>
        <w:tab/>
      </w:r>
      <w:r>
        <w:rPr>
          <w:rFonts w:ascii="Bookman Old Style" w:hAnsi="Bookman Old Style"/>
          <w:bCs/>
          <w:lang w:val="hr-HR"/>
        </w:rPr>
        <w:tab/>
      </w:r>
      <w:r>
        <w:rPr>
          <w:rFonts w:ascii="Bookman Old Style" w:hAnsi="Bookman Old Style"/>
          <w:bCs/>
          <w:lang w:val="hr-HR"/>
        </w:rPr>
        <w:tab/>
      </w:r>
      <w:r>
        <w:rPr>
          <w:rFonts w:ascii="Bookman Old Style" w:hAnsi="Bookman Old Style"/>
          <w:bCs/>
          <w:lang w:val="hr-HR"/>
        </w:rPr>
        <w:tab/>
      </w:r>
      <w:r>
        <w:rPr>
          <w:rFonts w:ascii="Bookman Old Style" w:hAnsi="Bookman Old Style"/>
          <w:bCs/>
          <w:lang w:val="hr-HR"/>
        </w:rPr>
        <w:tab/>
      </w:r>
      <w:r>
        <w:rPr>
          <w:rFonts w:ascii="Bookman Old Style" w:hAnsi="Bookman Old Style"/>
          <w:bCs/>
          <w:lang w:val="hr-HR"/>
        </w:rPr>
        <w:tab/>
        <w:t>Steč</w:t>
      </w:r>
      <w:r w:rsidR="007A0047">
        <w:rPr>
          <w:rFonts w:ascii="Bookman Old Style" w:hAnsi="Bookman Old Style"/>
          <w:bCs/>
          <w:lang w:val="hr-HR"/>
        </w:rPr>
        <w:t>ajna upraviteljica</w:t>
      </w:r>
    </w:p>
    <w:p w:rsidR="008A5B67" w:rsidRDefault="00124722" w:rsidP="009C5D06">
      <w:pPr>
        <w:ind w:left="5760" w:firstLine="720"/>
        <w:jc w:val="center"/>
        <w:rPr>
          <w:rFonts w:ascii="Bookman Old Style" w:hAnsi="Bookman Old Style"/>
          <w:bCs/>
          <w:lang w:val="hr-HR"/>
        </w:rPr>
      </w:pPr>
      <w:r>
        <w:rPr>
          <w:rFonts w:ascii="Bookman Old Style" w:hAnsi="Bookman Old Style"/>
          <w:bCs/>
          <w:lang w:val="hr-HR"/>
        </w:rPr>
        <w:t xml:space="preserve">Davorka </w:t>
      </w:r>
      <w:proofErr w:type="spellStart"/>
      <w:r>
        <w:rPr>
          <w:rFonts w:ascii="Bookman Old Style" w:hAnsi="Bookman Old Style"/>
          <w:bCs/>
          <w:lang w:val="hr-HR"/>
        </w:rPr>
        <w:t>Huljev</w:t>
      </w:r>
      <w:proofErr w:type="spellEnd"/>
    </w:p>
    <w:sectPr w:rsidR="008A5B67">
      <w:pgSz w:w="11896" w:h="16834"/>
      <w:pgMar w:top="851" w:right="1440" w:bottom="1440" w:left="1440" w:header="720" w:footer="720" w:gutter="0"/>
      <w:paperSrc w:first="1" w:other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meri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E7DAD"/>
    <w:multiLevelType w:val="singleLevel"/>
    <w:tmpl w:val="5248F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>
    <w:nsid w:val="05AB2325"/>
    <w:multiLevelType w:val="hybridMultilevel"/>
    <w:tmpl w:val="06FAF3D6"/>
    <w:lvl w:ilvl="0" w:tplc="14C4EBB8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8068BB42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6BE247A8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884AF44C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90604BB8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68A87E2C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CF72C558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33128D86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CA7A20E4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">
    <w:nsid w:val="05AF38B0"/>
    <w:multiLevelType w:val="hybridMultilevel"/>
    <w:tmpl w:val="743458C4"/>
    <w:lvl w:ilvl="0" w:tplc="6B5E877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ED77ED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07574CD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9012465"/>
    <w:multiLevelType w:val="singleLevel"/>
    <w:tmpl w:val="E470639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ADA70EB"/>
    <w:multiLevelType w:val="singleLevel"/>
    <w:tmpl w:val="906270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>
    <w:nsid w:val="0D7F063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11A4E0E"/>
    <w:multiLevelType w:val="hybridMultilevel"/>
    <w:tmpl w:val="51989576"/>
    <w:lvl w:ilvl="0" w:tplc="085ADD88">
      <w:start w:val="1"/>
      <w:numFmt w:val="decimal"/>
      <w:lvlText w:val="%1."/>
      <w:lvlJc w:val="left"/>
      <w:pPr>
        <w:tabs>
          <w:tab w:val="num" w:pos="1520"/>
        </w:tabs>
        <w:ind w:left="1520" w:hanging="360"/>
      </w:pPr>
    </w:lvl>
    <w:lvl w:ilvl="1" w:tplc="387A1454" w:tentative="1">
      <w:start w:val="1"/>
      <w:numFmt w:val="lowerLetter"/>
      <w:lvlText w:val="%2."/>
      <w:lvlJc w:val="left"/>
      <w:pPr>
        <w:tabs>
          <w:tab w:val="num" w:pos="2240"/>
        </w:tabs>
        <w:ind w:left="2240" w:hanging="360"/>
      </w:pPr>
    </w:lvl>
    <w:lvl w:ilvl="2" w:tplc="24D0A55A" w:tentative="1">
      <w:start w:val="1"/>
      <w:numFmt w:val="lowerRoman"/>
      <w:lvlText w:val="%3."/>
      <w:lvlJc w:val="right"/>
      <w:pPr>
        <w:tabs>
          <w:tab w:val="num" w:pos="2960"/>
        </w:tabs>
        <w:ind w:left="2960" w:hanging="180"/>
      </w:pPr>
    </w:lvl>
    <w:lvl w:ilvl="3" w:tplc="DAD0D8B0" w:tentative="1">
      <w:start w:val="1"/>
      <w:numFmt w:val="decimal"/>
      <w:lvlText w:val="%4."/>
      <w:lvlJc w:val="left"/>
      <w:pPr>
        <w:tabs>
          <w:tab w:val="num" w:pos="3680"/>
        </w:tabs>
        <w:ind w:left="3680" w:hanging="360"/>
      </w:pPr>
    </w:lvl>
    <w:lvl w:ilvl="4" w:tplc="6C185D92" w:tentative="1">
      <w:start w:val="1"/>
      <w:numFmt w:val="lowerLetter"/>
      <w:lvlText w:val="%5."/>
      <w:lvlJc w:val="left"/>
      <w:pPr>
        <w:tabs>
          <w:tab w:val="num" w:pos="4400"/>
        </w:tabs>
        <w:ind w:left="4400" w:hanging="360"/>
      </w:pPr>
    </w:lvl>
    <w:lvl w:ilvl="5" w:tplc="1938C940" w:tentative="1">
      <w:start w:val="1"/>
      <w:numFmt w:val="lowerRoman"/>
      <w:lvlText w:val="%6."/>
      <w:lvlJc w:val="right"/>
      <w:pPr>
        <w:tabs>
          <w:tab w:val="num" w:pos="5120"/>
        </w:tabs>
        <w:ind w:left="5120" w:hanging="180"/>
      </w:pPr>
    </w:lvl>
    <w:lvl w:ilvl="6" w:tplc="34F88BAE" w:tentative="1">
      <w:start w:val="1"/>
      <w:numFmt w:val="decimal"/>
      <w:lvlText w:val="%7."/>
      <w:lvlJc w:val="left"/>
      <w:pPr>
        <w:tabs>
          <w:tab w:val="num" w:pos="5840"/>
        </w:tabs>
        <w:ind w:left="5840" w:hanging="360"/>
      </w:pPr>
    </w:lvl>
    <w:lvl w:ilvl="7" w:tplc="0CA8E30C" w:tentative="1">
      <w:start w:val="1"/>
      <w:numFmt w:val="lowerLetter"/>
      <w:lvlText w:val="%8."/>
      <w:lvlJc w:val="left"/>
      <w:pPr>
        <w:tabs>
          <w:tab w:val="num" w:pos="6560"/>
        </w:tabs>
        <w:ind w:left="6560" w:hanging="360"/>
      </w:pPr>
    </w:lvl>
    <w:lvl w:ilvl="8" w:tplc="F9CA562C" w:tentative="1">
      <w:start w:val="1"/>
      <w:numFmt w:val="lowerRoman"/>
      <w:lvlText w:val="%9."/>
      <w:lvlJc w:val="right"/>
      <w:pPr>
        <w:tabs>
          <w:tab w:val="num" w:pos="7280"/>
        </w:tabs>
        <w:ind w:left="7280" w:hanging="180"/>
      </w:pPr>
    </w:lvl>
  </w:abstractNum>
  <w:abstractNum w:abstractNumId="9">
    <w:nsid w:val="12F62E44"/>
    <w:multiLevelType w:val="hybridMultilevel"/>
    <w:tmpl w:val="461ADB6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F07F00"/>
    <w:multiLevelType w:val="hybridMultilevel"/>
    <w:tmpl w:val="5F0473E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C218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8FB4E73"/>
    <w:multiLevelType w:val="hybridMultilevel"/>
    <w:tmpl w:val="CD4C8E90"/>
    <w:lvl w:ilvl="0" w:tplc="041A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3">
    <w:nsid w:val="3B0D32A8"/>
    <w:multiLevelType w:val="hybridMultilevel"/>
    <w:tmpl w:val="3A2E60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C22379F"/>
    <w:multiLevelType w:val="singleLevel"/>
    <w:tmpl w:val="2344349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3F7D6CB2"/>
    <w:multiLevelType w:val="hybridMultilevel"/>
    <w:tmpl w:val="76F6301E"/>
    <w:lvl w:ilvl="0" w:tplc="D4A2CF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A3F06FD"/>
    <w:multiLevelType w:val="hybridMultilevel"/>
    <w:tmpl w:val="AA0ACFC2"/>
    <w:lvl w:ilvl="0" w:tplc="94BA2BE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60A856EA"/>
    <w:multiLevelType w:val="hybridMultilevel"/>
    <w:tmpl w:val="49FCC6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17D532D"/>
    <w:multiLevelType w:val="singleLevel"/>
    <w:tmpl w:val="0C0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67114AE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6A8F415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724C0F2C"/>
    <w:multiLevelType w:val="hybridMultilevel"/>
    <w:tmpl w:val="891222D8"/>
    <w:lvl w:ilvl="0" w:tplc="94BA2BE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799F15D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7C3D0B54"/>
    <w:multiLevelType w:val="singleLevel"/>
    <w:tmpl w:val="77D8085E"/>
    <w:lvl w:ilvl="0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4">
    <w:nsid w:val="7D5D3C48"/>
    <w:multiLevelType w:val="hybridMultilevel"/>
    <w:tmpl w:val="58CCE22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E350DC6"/>
    <w:multiLevelType w:val="hybridMultilevel"/>
    <w:tmpl w:val="16DC729A"/>
    <w:lvl w:ilvl="0" w:tplc="94BA2BE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20"/>
  </w:num>
  <w:num w:numId="5">
    <w:abstractNumId w:val="3"/>
  </w:num>
  <w:num w:numId="6">
    <w:abstractNumId w:val="7"/>
  </w:num>
  <w:num w:numId="7">
    <w:abstractNumId w:val="5"/>
  </w:num>
  <w:num w:numId="8">
    <w:abstractNumId w:val="22"/>
  </w:num>
  <w:num w:numId="9">
    <w:abstractNumId w:val="6"/>
  </w:num>
  <w:num w:numId="10">
    <w:abstractNumId w:val="18"/>
  </w:num>
  <w:num w:numId="11">
    <w:abstractNumId w:val="14"/>
  </w:num>
  <w:num w:numId="12">
    <w:abstractNumId w:val="19"/>
  </w:num>
  <w:num w:numId="13">
    <w:abstractNumId w:val="23"/>
  </w:num>
  <w:num w:numId="14">
    <w:abstractNumId w:val="1"/>
  </w:num>
  <w:num w:numId="15">
    <w:abstractNumId w:val="8"/>
  </w:num>
  <w:num w:numId="16">
    <w:abstractNumId w:val="12"/>
  </w:num>
  <w:num w:numId="17">
    <w:abstractNumId w:val="17"/>
  </w:num>
  <w:num w:numId="18">
    <w:abstractNumId w:val="16"/>
  </w:num>
  <w:num w:numId="19">
    <w:abstractNumId w:val="25"/>
  </w:num>
  <w:num w:numId="20">
    <w:abstractNumId w:val="21"/>
  </w:num>
  <w:num w:numId="21">
    <w:abstractNumId w:val="10"/>
  </w:num>
  <w:num w:numId="22">
    <w:abstractNumId w:val="9"/>
  </w:num>
  <w:num w:numId="23">
    <w:abstractNumId w:val="13"/>
  </w:num>
  <w:num w:numId="24">
    <w:abstractNumId w:val="15"/>
  </w:num>
  <w:num w:numId="25">
    <w:abstractNumId w:val="24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6D9"/>
    <w:rsid w:val="0002473F"/>
    <w:rsid w:val="0004027D"/>
    <w:rsid w:val="0005273D"/>
    <w:rsid w:val="00062522"/>
    <w:rsid w:val="0008377B"/>
    <w:rsid w:val="00085C8B"/>
    <w:rsid w:val="000926D9"/>
    <w:rsid w:val="000B10B3"/>
    <w:rsid w:val="000B39F8"/>
    <w:rsid w:val="000D25F7"/>
    <w:rsid w:val="000F3A0F"/>
    <w:rsid w:val="00105AE0"/>
    <w:rsid w:val="00120582"/>
    <w:rsid w:val="00123525"/>
    <w:rsid w:val="00124722"/>
    <w:rsid w:val="00131FE8"/>
    <w:rsid w:val="00143601"/>
    <w:rsid w:val="00197AF7"/>
    <w:rsid w:val="001A7A23"/>
    <w:rsid w:val="001E1F66"/>
    <w:rsid w:val="001E4070"/>
    <w:rsid w:val="001E5468"/>
    <w:rsid w:val="0022226D"/>
    <w:rsid w:val="002301ED"/>
    <w:rsid w:val="00246CEE"/>
    <w:rsid w:val="0025552B"/>
    <w:rsid w:val="002B557C"/>
    <w:rsid w:val="002C5C8E"/>
    <w:rsid w:val="002C6109"/>
    <w:rsid w:val="002D2DCA"/>
    <w:rsid w:val="00321625"/>
    <w:rsid w:val="00331BB1"/>
    <w:rsid w:val="00337558"/>
    <w:rsid w:val="003430A2"/>
    <w:rsid w:val="00345464"/>
    <w:rsid w:val="00356866"/>
    <w:rsid w:val="003579A5"/>
    <w:rsid w:val="00382E72"/>
    <w:rsid w:val="00392788"/>
    <w:rsid w:val="003A4D79"/>
    <w:rsid w:val="003C7192"/>
    <w:rsid w:val="00437291"/>
    <w:rsid w:val="0047101A"/>
    <w:rsid w:val="004A725C"/>
    <w:rsid w:val="004B5CEB"/>
    <w:rsid w:val="004C2B61"/>
    <w:rsid w:val="004C3D9D"/>
    <w:rsid w:val="00516DA2"/>
    <w:rsid w:val="00533A6A"/>
    <w:rsid w:val="0054543D"/>
    <w:rsid w:val="0055465F"/>
    <w:rsid w:val="00557591"/>
    <w:rsid w:val="005711AA"/>
    <w:rsid w:val="005A1E6A"/>
    <w:rsid w:val="005C6C0C"/>
    <w:rsid w:val="005D46D6"/>
    <w:rsid w:val="005E4866"/>
    <w:rsid w:val="00610034"/>
    <w:rsid w:val="0061210B"/>
    <w:rsid w:val="00615932"/>
    <w:rsid w:val="00623891"/>
    <w:rsid w:val="00636304"/>
    <w:rsid w:val="0067539B"/>
    <w:rsid w:val="006A20F6"/>
    <w:rsid w:val="006D2DD8"/>
    <w:rsid w:val="007044C7"/>
    <w:rsid w:val="00717BB2"/>
    <w:rsid w:val="0079605B"/>
    <w:rsid w:val="007A0047"/>
    <w:rsid w:val="007A1C25"/>
    <w:rsid w:val="007A26C4"/>
    <w:rsid w:val="00813D1E"/>
    <w:rsid w:val="008150E3"/>
    <w:rsid w:val="008176B7"/>
    <w:rsid w:val="0082412D"/>
    <w:rsid w:val="008243FF"/>
    <w:rsid w:val="00850D67"/>
    <w:rsid w:val="008552F7"/>
    <w:rsid w:val="008670D6"/>
    <w:rsid w:val="0088492E"/>
    <w:rsid w:val="00893AA2"/>
    <w:rsid w:val="008A5B67"/>
    <w:rsid w:val="008D36AB"/>
    <w:rsid w:val="008F07F6"/>
    <w:rsid w:val="008F7195"/>
    <w:rsid w:val="00910D77"/>
    <w:rsid w:val="00923E9A"/>
    <w:rsid w:val="0092649B"/>
    <w:rsid w:val="00932180"/>
    <w:rsid w:val="009360E4"/>
    <w:rsid w:val="00954E8C"/>
    <w:rsid w:val="009921C1"/>
    <w:rsid w:val="009C5D06"/>
    <w:rsid w:val="009E2387"/>
    <w:rsid w:val="00A07FFA"/>
    <w:rsid w:val="00A15FC0"/>
    <w:rsid w:val="00A22A7F"/>
    <w:rsid w:val="00A3185C"/>
    <w:rsid w:val="00A3566F"/>
    <w:rsid w:val="00A9318B"/>
    <w:rsid w:val="00AA3329"/>
    <w:rsid w:val="00AA6A58"/>
    <w:rsid w:val="00AB7226"/>
    <w:rsid w:val="00AD2A5E"/>
    <w:rsid w:val="00AD7E85"/>
    <w:rsid w:val="00AF1876"/>
    <w:rsid w:val="00AF7901"/>
    <w:rsid w:val="00AF7B66"/>
    <w:rsid w:val="00B13DDB"/>
    <w:rsid w:val="00B44088"/>
    <w:rsid w:val="00B65CAC"/>
    <w:rsid w:val="00B86004"/>
    <w:rsid w:val="00BB4A80"/>
    <w:rsid w:val="00BC6526"/>
    <w:rsid w:val="00BD10DA"/>
    <w:rsid w:val="00BE4401"/>
    <w:rsid w:val="00BF7800"/>
    <w:rsid w:val="00C13CA1"/>
    <w:rsid w:val="00C20BE9"/>
    <w:rsid w:val="00C25A3E"/>
    <w:rsid w:val="00C34AB8"/>
    <w:rsid w:val="00C57D04"/>
    <w:rsid w:val="00C63FD8"/>
    <w:rsid w:val="00C87C5A"/>
    <w:rsid w:val="00CB70FA"/>
    <w:rsid w:val="00CC7D3A"/>
    <w:rsid w:val="00D01083"/>
    <w:rsid w:val="00D12103"/>
    <w:rsid w:val="00D22219"/>
    <w:rsid w:val="00D22365"/>
    <w:rsid w:val="00D65206"/>
    <w:rsid w:val="00D733E4"/>
    <w:rsid w:val="00D7417E"/>
    <w:rsid w:val="00D7650E"/>
    <w:rsid w:val="00D87389"/>
    <w:rsid w:val="00DB7D40"/>
    <w:rsid w:val="00DC066E"/>
    <w:rsid w:val="00DE0A74"/>
    <w:rsid w:val="00E2302A"/>
    <w:rsid w:val="00E25BF1"/>
    <w:rsid w:val="00E40EE9"/>
    <w:rsid w:val="00E42ED3"/>
    <w:rsid w:val="00E440B7"/>
    <w:rsid w:val="00E668BA"/>
    <w:rsid w:val="00E67468"/>
    <w:rsid w:val="00E758AC"/>
    <w:rsid w:val="00E76E69"/>
    <w:rsid w:val="00E84926"/>
    <w:rsid w:val="00ED06C9"/>
    <w:rsid w:val="00EE4274"/>
    <w:rsid w:val="00F039D1"/>
    <w:rsid w:val="00F21DD7"/>
    <w:rsid w:val="00F233AC"/>
    <w:rsid w:val="00F33AB5"/>
    <w:rsid w:val="00F44267"/>
    <w:rsid w:val="00F44EE5"/>
    <w:rsid w:val="00F74620"/>
    <w:rsid w:val="00F8536D"/>
    <w:rsid w:val="00F923F3"/>
    <w:rsid w:val="00FB2290"/>
    <w:rsid w:val="00FB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merigo" w:hAnsi="Amerigo"/>
      <w:sz w:val="24"/>
      <w:lang w:val="en-US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sz w:val="22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b/>
      <w:sz w:val="22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rFonts w:ascii="Times New Roman" w:hAnsi="Times New Roman"/>
      <w:b/>
      <w:sz w:val="28"/>
    </w:rPr>
  </w:style>
  <w:style w:type="paragraph" w:styleId="Naslov4">
    <w:name w:val="heading 4"/>
    <w:basedOn w:val="Normal"/>
    <w:next w:val="Normal"/>
    <w:qFormat/>
    <w:pPr>
      <w:keepNext/>
      <w:jc w:val="right"/>
      <w:outlineLvl w:val="3"/>
    </w:pPr>
    <w:rPr>
      <w:rFonts w:ascii="Times New Roman" w:hAnsi="Times New Roman"/>
      <w:b/>
      <w:sz w:val="32"/>
    </w:rPr>
  </w:style>
  <w:style w:type="paragraph" w:styleId="Naslov5">
    <w:name w:val="heading 5"/>
    <w:basedOn w:val="Normal"/>
    <w:next w:val="Normal"/>
    <w:qFormat/>
    <w:pPr>
      <w:keepNext/>
      <w:ind w:left="2160" w:hanging="2160"/>
      <w:jc w:val="center"/>
      <w:outlineLvl w:val="4"/>
    </w:pPr>
    <w:rPr>
      <w:rFonts w:ascii="Times New Roman" w:hAnsi="Times New Roman"/>
      <w:b/>
      <w:sz w:val="36"/>
    </w:rPr>
  </w:style>
  <w:style w:type="paragraph" w:styleId="Naslov6">
    <w:name w:val="heading 6"/>
    <w:basedOn w:val="Normal"/>
    <w:next w:val="Normal"/>
    <w:qFormat/>
    <w:pPr>
      <w:keepNext/>
      <w:jc w:val="right"/>
      <w:outlineLvl w:val="5"/>
    </w:pPr>
    <w:rPr>
      <w:rFonts w:ascii="Times New Roman" w:hAnsi="Times New Roman"/>
      <w:b/>
    </w:rPr>
  </w:style>
  <w:style w:type="paragraph" w:styleId="Naslov7">
    <w:name w:val="heading 7"/>
    <w:basedOn w:val="Normal"/>
    <w:next w:val="Normal"/>
    <w:qFormat/>
    <w:pPr>
      <w:keepNext/>
      <w:jc w:val="both"/>
      <w:outlineLvl w:val="6"/>
    </w:pPr>
    <w:rPr>
      <w:rFonts w:ascii="Times New Roman" w:hAnsi="Times New Roman"/>
      <w:b/>
    </w:rPr>
  </w:style>
  <w:style w:type="paragraph" w:styleId="Naslov8">
    <w:name w:val="heading 8"/>
    <w:basedOn w:val="Normal"/>
    <w:next w:val="Normal"/>
    <w:qFormat/>
    <w:pPr>
      <w:keepNext/>
      <w:jc w:val="center"/>
      <w:outlineLvl w:val="7"/>
    </w:pPr>
    <w:rPr>
      <w:rFonts w:ascii="Bookman Old Style" w:hAnsi="Bookman Old Style"/>
      <w:b/>
      <w:lang w:val="hr-HR"/>
    </w:rPr>
  </w:style>
  <w:style w:type="paragraph" w:styleId="Naslov9">
    <w:name w:val="heading 9"/>
    <w:basedOn w:val="Normal"/>
    <w:next w:val="Normal"/>
    <w:qFormat/>
    <w:pPr>
      <w:keepNext/>
      <w:ind w:left="1440"/>
      <w:outlineLvl w:val="8"/>
    </w:pPr>
    <w:rPr>
      <w:rFonts w:ascii="Bookman Old Style" w:hAnsi="Bookman Old Style"/>
      <w:b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rFonts w:ascii="Times New Roman" w:hAnsi="Times New Roman"/>
      <w:sz w:val="22"/>
    </w:rPr>
  </w:style>
  <w:style w:type="paragraph" w:styleId="Tijeloteksta2">
    <w:name w:val="Body Text 2"/>
    <w:basedOn w:val="Normal"/>
    <w:rPr>
      <w:rFonts w:ascii="Times New Roman" w:hAnsi="Times New Roman"/>
      <w:b/>
    </w:rPr>
  </w:style>
  <w:style w:type="paragraph" w:styleId="Tijeloteksta3">
    <w:name w:val="Body Text 3"/>
    <w:basedOn w:val="Normal"/>
    <w:pPr>
      <w:jc w:val="both"/>
    </w:pPr>
    <w:rPr>
      <w:rFonts w:ascii="Times New Roman" w:hAnsi="Times New Roman"/>
    </w:rPr>
  </w:style>
  <w:style w:type="paragraph" w:styleId="Naslov">
    <w:name w:val="Title"/>
    <w:basedOn w:val="Normal"/>
    <w:qFormat/>
    <w:pPr>
      <w:jc w:val="center"/>
    </w:pPr>
    <w:rPr>
      <w:rFonts w:ascii="Bookman Old Style" w:hAnsi="Bookman Old Style"/>
      <w:b/>
      <w:lang w:val="hr-HR"/>
    </w:rPr>
  </w:style>
  <w:style w:type="paragraph" w:styleId="Zaglavlje">
    <w:name w:val="header"/>
    <w:basedOn w:val="Normal"/>
    <w:rsid w:val="00516DA2"/>
    <w:pPr>
      <w:tabs>
        <w:tab w:val="center" w:pos="4153"/>
        <w:tab w:val="right" w:pos="8306"/>
      </w:tabs>
    </w:pPr>
    <w:rPr>
      <w:rFonts w:ascii="Times New Roman" w:hAnsi="Times New Roman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merigo" w:hAnsi="Amerigo"/>
      <w:sz w:val="24"/>
      <w:lang w:val="en-US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sz w:val="22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b/>
      <w:sz w:val="22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rFonts w:ascii="Times New Roman" w:hAnsi="Times New Roman"/>
      <w:b/>
      <w:sz w:val="28"/>
    </w:rPr>
  </w:style>
  <w:style w:type="paragraph" w:styleId="Naslov4">
    <w:name w:val="heading 4"/>
    <w:basedOn w:val="Normal"/>
    <w:next w:val="Normal"/>
    <w:qFormat/>
    <w:pPr>
      <w:keepNext/>
      <w:jc w:val="right"/>
      <w:outlineLvl w:val="3"/>
    </w:pPr>
    <w:rPr>
      <w:rFonts w:ascii="Times New Roman" w:hAnsi="Times New Roman"/>
      <w:b/>
      <w:sz w:val="32"/>
    </w:rPr>
  </w:style>
  <w:style w:type="paragraph" w:styleId="Naslov5">
    <w:name w:val="heading 5"/>
    <w:basedOn w:val="Normal"/>
    <w:next w:val="Normal"/>
    <w:qFormat/>
    <w:pPr>
      <w:keepNext/>
      <w:ind w:left="2160" w:hanging="2160"/>
      <w:jc w:val="center"/>
      <w:outlineLvl w:val="4"/>
    </w:pPr>
    <w:rPr>
      <w:rFonts w:ascii="Times New Roman" w:hAnsi="Times New Roman"/>
      <w:b/>
      <w:sz w:val="36"/>
    </w:rPr>
  </w:style>
  <w:style w:type="paragraph" w:styleId="Naslov6">
    <w:name w:val="heading 6"/>
    <w:basedOn w:val="Normal"/>
    <w:next w:val="Normal"/>
    <w:qFormat/>
    <w:pPr>
      <w:keepNext/>
      <w:jc w:val="right"/>
      <w:outlineLvl w:val="5"/>
    </w:pPr>
    <w:rPr>
      <w:rFonts w:ascii="Times New Roman" w:hAnsi="Times New Roman"/>
      <w:b/>
    </w:rPr>
  </w:style>
  <w:style w:type="paragraph" w:styleId="Naslov7">
    <w:name w:val="heading 7"/>
    <w:basedOn w:val="Normal"/>
    <w:next w:val="Normal"/>
    <w:qFormat/>
    <w:pPr>
      <w:keepNext/>
      <w:jc w:val="both"/>
      <w:outlineLvl w:val="6"/>
    </w:pPr>
    <w:rPr>
      <w:rFonts w:ascii="Times New Roman" w:hAnsi="Times New Roman"/>
      <w:b/>
    </w:rPr>
  </w:style>
  <w:style w:type="paragraph" w:styleId="Naslov8">
    <w:name w:val="heading 8"/>
    <w:basedOn w:val="Normal"/>
    <w:next w:val="Normal"/>
    <w:qFormat/>
    <w:pPr>
      <w:keepNext/>
      <w:jc w:val="center"/>
      <w:outlineLvl w:val="7"/>
    </w:pPr>
    <w:rPr>
      <w:rFonts w:ascii="Bookman Old Style" w:hAnsi="Bookman Old Style"/>
      <w:b/>
      <w:lang w:val="hr-HR"/>
    </w:rPr>
  </w:style>
  <w:style w:type="paragraph" w:styleId="Naslov9">
    <w:name w:val="heading 9"/>
    <w:basedOn w:val="Normal"/>
    <w:next w:val="Normal"/>
    <w:qFormat/>
    <w:pPr>
      <w:keepNext/>
      <w:ind w:left="1440"/>
      <w:outlineLvl w:val="8"/>
    </w:pPr>
    <w:rPr>
      <w:rFonts w:ascii="Bookman Old Style" w:hAnsi="Bookman Old Style"/>
      <w:b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rFonts w:ascii="Times New Roman" w:hAnsi="Times New Roman"/>
      <w:sz w:val="22"/>
    </w:rPr>
  </w:style>
  <w:style w:type="paragraph" w:styleId="Tijeloteksta2">
    <w:name w:val="Body Text 2"/>
    <w:basedOn w:val="Normal"/>
    <w:rPr>
      <w:rFonts w:ascii="Times New Roman" w:hAnsi="Times New Roman"/>
      <w:b/>
    </w:rPr>
  </w:style>
  <w:style w:type="paragraph" w:styleId="Tijeloteksta3">
    <w:name w:val="Body Text 3"/>
    <w:basedOn w:val="Normal"/>
    <w:pPr>
      <w:jc w:val="both"/>
    </w:pPr>
    <w:rPr>
      <w:rFonts w:ascii="Times New Roman" w:hAnsi="Times New Roman"/>
    </w:rPr>
  </w:style>
  <w:style w:type="paragraph" w:styleId="Naslov">
    <w:name w:val="Title"/>
    <w:basedOn w:val="Normal"/>
    <w:qFormat/>
    <w:pPr>
      <w:jc w:val="center"/>
    </w:pPr>
    <w:rPr>
      <w:rFonts w:ascii="Bookman Old Style" w:hAnsi="Bookman Old Style"/>
      <w:b/>
      <w:lang w:val="hr-HR"/>
    </w:rPr>
  </w:style>
  <w:style w:type="paragraph" w:styleId="Zaglavlje">
    <w:name w:val="header"/>
    <w:basedOn w:val="Normal"/>
    <w:rsid w:val="00516DA2"/>
    <w:pPr>
      <w:tabs>
        <w:tab w:val="center" w:pos="4153"/>
        <w:tab w:val="right" w:pos="8306"/>
      </w:tabs>
    </w:pPr>
    <w:rPr>
      <w:rFonts w:ascii="Times New Roman" w:hAnsi="Times New Roman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  d  v  j  e  t  n i  k</vt:lpstr>
    </vt:vector>
  </TitlesOfParts>
  <Company>Partner</Company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 d  v  j  e  t  n i  k</dc:title>
  <dc:creator>ITS SISTEM</dc:creator>
  <cp:lastModifiedBy>Ksenija Pek</cp:lastModifiedBy>
  <cp:revision>2</cp:revision>
  <cp:lastPrinted>2016-09-23T12:09:00Z</cp:lastPrinted>
  <dcterms:created xsi:type="dcterms:W3CDTF">2017-02-23T08:46:00Z</dcterms:created>
  <dcterms:modified xsi:type="dcterms:W3CDTF">2017-02-23T08:46:00Z</dcterms:modified>
</cp:coreProperties>
</file>